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079EA" w14:textId="77777777" w:rsidR="00E4040D" w:rsidRPr="00AB2FD8" w:rsidRDefault="00E4040D" w:rsidP="00B84950">
      <w:pPr>
        <w:ind w:left="5812"/>
        <w:jc w:val="right"/>
        <w:rPr>
          <w:b/>
          <w:sz w:val="22"/>
          <w:szCs w:val="22"/>
          <w:lang w:val="uk-UA"/>
        </w:rPr>
      </w:pPr>
      <w:r w:rsidRPr="00AB2FD8">
        <w:rPr>
          <w:b/>
          <w:sz w:val="22"/>
          <w:szCs w:val="22"/>
          <w:lang w:val="uk-UA"/>
        </w:rPr>
        <w:t xml:space="preserve">«Затверджено» </w:t>
      </w:r>
    </w:p>
    <w:p w14:paraId="3B71CFE3" w14:textId="7A76D053" w:rsidR="00B84950" w:rsidRDefault="00E4040D" w:rsidP="00B84950">
      <w:pPr>
        <w:ind w:left="5670" w:firstLine="1985"/>
        <w:jc w:val="right"/>
        <w:rPr>
          <w:b/>
          <w:sz w:val="22"/>
          <w:szCs w:val="22"/>
          <w:lang w:val="uk-UA"/>
        </w:rPr>
      </w:pPr>
      <w:r w:rsidRPr="00AB2FD8">
        <w:rPr>
          <w:b/>
          <w:sz w:val="22"/>
          <w:szCs w:val="22"/>
          <w:lang w:val="uk-UA"/>
        </w:rPr>
        <w:t>Наглядово</w:t>
      </w:r>
      <w:r w:rsidR="00F24308" w:rsidRPr="00AB2FD8">
        <w:rPr>
          <w:b/>
          <w:sz w:val="22"/>
          <w:szCs w:val="22"/>
          <w:lang w:val="uk-UA"/>
        </w:rPr>
        <w:t>ю</w:t>
      </w:r>
      <w:r w:rsidRPr="00AB2FD8">
        <w:rPr>
          <w:b/>
          <w:sz w:val="22"/>
          <w:szCs w:val="22"/>
          <w:lang w:val="uk-UA"/>
        </w:rPr>
        <w:t xml:space="preserve"> Рад</w:t>
      </w:r>
      <w:r w:rsidR="00F24308" w:rsidRPr="00AB2FD8">
        <w:rPr>
          <w:b/>
          <w:sz w:val="22"/>
          <w:szCs w:val="22"/>
          <w:lang w:val="uk-UA"/>
        </w:rPr>
        <w:t>ою</w:t>
      </w:r>
      <w:r w:rsidRPr="00AB2FD8">
        <w:rPr>
          <w:b/>
          <w:sz w:val="22"/>
          <w:szCs w:val="22"/>
          <w:lang w:val="uk-UA"/>
        </w:rPr>
        <w:t xml:space="preserve">  </w:t>
      </w:r>
      <w:r w:rsidR="00A47A5D">
        <w:rPr>
          <w:b/>
          <w:sz w:val="22"/>
          <w:szCs w:val="22"/>
          <w:lang w:val="uk-UA"/>
        </w:rPr>
        <w:t>П</w:t>
      </w:r>
      <w:r w:rsidR="00763DB8">
        <w:rPr>
          <w:b/>
          <w:sz w:val="22"/>
          <w:szCs w:val="22"/>
          <w:lang w:val="uk-UA"/>
        </w:rPr>
        <w:t>Р</w:t>
      </w:r>
      <w:r w:rsidRPr="00AB2FD8">
        <w:rPr>
          <w:b/>
          <w:sz w:val="22"/>
          <w:szCs w:val="22"/>
          <w:lang w:val="uk-UA"/>
        </w:rPr>
        <w:t>АТ «</w:t>
      </w:r>
      <w:r w:rsidR="0082705D">
        <w:rPr>
          <w:b/>
          <w:sz w:val="22"/>
          <w:szCs w:val="22"/>
          <w:lang w:val="uk-UA"/>
        </w:rPr>
        <w:t>КЗВВ</w:t>
      </w:r>
      <w:r w:rsidR="00126FB2">
        <w:rPr>
          <w:b/>
          <w:sz w:val="22"/>
          <w:szCs w:val="22"/>
          <w:lang w:val="uk-UA"/>
        </w:rPr>
        <w:t>»</w:t>
      </w:r>
    </w:p>
    <w:p w14:paraId="1841150E" w14:textId="4DBD2BAF" w:rsidR="00063647" w:rsidRDefault="00DA2839" w:rsidP="00063647">
      <w:pPr>
        <w:jc w:val="right"/>
        <w:rPr>
          <w:b/>
          <w:sz w:val="22"/>
          <w:szCs w:val="22"/>
          <w:lang w:val="uk-UA"/>
        </w:rPr>
      </w:pPr>
      <w:r>
        <w:rPr>
          <w:b/>
          <w:sz w:val="22"/>
          <w:szCs w:val="22"/>
          <w:lang w:val="uk-UA"/>
        </w:rPr>
        <w:t xml:space="preserve">Протокол </w:t>
      </w:r>
      <w:r w:rsidR="00567B7B" w:rsidRPr="00567B7B">
        <w:rPr>
          <w:b/>
          <w:sz w:val="22"/>
          <w:szCs w:val="22"/>
          <w:lang w:val="uk-UA"/>
        </w:rPr>
        <w:t xml:space="preserve">№ </w:t>
      </w:r>
      <w:r w:rsidR="007F6325">
        <w:rPr>
          <w:b/>
          <w:sz w:val="22"/>
          <w:szCs w:val="22"/>
          <w:lang w:val="uk-UA"/>
        </w:rPr>
        <w:t>13</w:t>
      </w:r>
      <w:r w:rsidR="00A54078" w:rsidRPr="00F5130A">
        <w:rPr>
          <w:b/>
          <w:sz w:val="22"/>
          <w:szCs w:val="22"/>
        </w:rPr>
        <w:t>-0</w:t>
      </w:r>
      <w:r w:rsidR="007F6325">
        <w:rPr>
          <w:b/>
          <w:sz w:val="22"/>
          <w:szCs w:val="22"/>
          <w:lang w:val="uk-UA"/>
        </w:rPr>
        <w:t>4</w:t>
      </w:r>
      <w:r w:rsidR="00A54078">
        <w:rPr>
          <w:b/>
          <w:sz w:val="22"/>
          <w:szCs w:val="22"/>
          <w:lang w:val="uk-UA"/>
        </w:rPr>
        <w:t>К</w:t>
      </w:r>
      <w:r w:rsidR="00567B7B" w:rsidRPr="00567B7B">
        <w:rPr>
          <w:b/>
          <w:sz w:val="22"/>
          <w:szCs w:val="22"/>
          <w:lang w:val="uk-UA"/>
        </w:rPr>
        <w:t>/2</w:t>
      </w:r>
      <w:r w:rsidR="00A54078">
        <w:rPr>
          <w:b/>
          <w:sz w:val="22"/>
          <w:szCs w:val="22"/>
          <w:lang w:val="uk-UA"/>
        </w:rPr>
        <w:t>6</w:t>
      </w:r>
      <w:r w:rsidR="00567B7B">
        <w:rPr>
          <w:b/>
          <w:sz w:val="22"/>
          <w:szCs w:val="22"/>
          <w:lang w:val="uk-UA"/>
        </w:rPr>
        <w:t xml:space="preserve"> </w:t>
      </w:r>
      <w:r w:rsidR="00F24308" w:rsidRPr="00AB2FD8">
        <w:rPr>
          <w:b/>
          <w:sz w:val="22"/>
          <w:szCs w:val="22"/>
          <w:lang w:val="uk-UA"/>
        </w:rPr>
        <w:t xml:space="preserve">від </w:t>
      </w:r>
      <w:r w:rsidR="007F728D">
        <w:rPr>
          <w:b/>
          <w:sz w:val="22"/>
          <w:szCs w:val="22"/>
          <w:lang w:val="uk-UA"/>
        </w:rPr>
        <w:t xml:space="preserve"> </w:t>
      </w:r>
      <w:r w:rsidR="007F6325">
        <w:rPr>
          <w:b/>
          <w:sz w:val="22"/>
          <w:szCs w:val="22"/>
          <w:lang w:val="uk-UA"/>
        </w:rPr>
        <w:t>13</w:t>
      </w:r>
      <w:r w:rsidR="00A54078">
        <w:rPr>
          <w:b/>
          <w:sz w:val="22"/>
          <w:szCs w:val="22"/>
          <w:lang w:val="uk-UA"/>
        </w:rPr>
        <w:t xml:space="preserve"> </w:t>
      </w:r>
      <w:r w:rsidR="001C640B">
        <w:rPr>
          <w:b/>
          <w:sz w:val="22"/>
          <w:szCs w:val="22"/>
          <w:lang w:val="uk-UA"/>
        </w:rPr>
        <w:t>квітня</w:t>
      </w:r>
      <w:r w:rsidR="00F24308" w:rsidRPr="00AB2FD8">
        <w:rPr>
          <w:b/>
          <w:sz w:val="22"/>
          <w:szCs w:val="22"/>
          <w:lang w:val="uk-UA"/>
        </w:rPr>
        <w:t xml:space="preserve"> 202</w:t>
      </w:r>
      <w:r w:rsidR="00A54078">
        <w:rPr>
          <w:b/>
          <w:sz w:val="22"/>
          <w:szCs w:val="22"/>
          <w:lang w:val="uk-UA"/>
        </w:rPr>
        <w:t>6</w:t>
      </w:r>
      <w:r w:rsidR="00F24308" w:rsidRPr="00AB2FD8">
        <w:rPr>
          <w:b/>
          <w:sz w:val="22"/>
          <w:szCs w:val="22"/>
          <w:lang w:val="uk-UA"/>
        </w:rPr>
        <w:t xml:space="preserve"> року </w:t>
      </w:r>
    </w:p>
    <w:p w14:paraId="13D1688B" w14:textId="77777777" w:rsidR="00E4040D" w:rsidRPr="00AB2FD8" w:rsidRDefault="0014059B" w:rsidP="00063647">
      <w:pPr>
        <w:jc w:val="right"/>
        <w:rPr>
          <w:b/>
          <w:sz w:val="22"/>
          <w:szCs w:val="22"/>
          <w:lang w:val="uk-UA"/>
        </w:rPr>
      </w:pPr>
      <w:r w:rsidRPr="00AB2FD8">
        <w:rPr>
          <w:b/>
          <w:sz w:val="22"/>
          <w:szCs w:val="22"/>
          <w:lang w:val="uk-UA"/>
        </w:rPr>
        <w:t xml:space="preserve">  </w:t>
      </w:r>
    </w:p>
    <w:p w14:paraId="63A467A6" w14:textId="77777777" w:rsidR="00E4040D" w:rsidRPr="00AB2FD8" w:rsidRDefault="00E4040D" w:rsidP="00E4040D">
      <w:pPr>
        <w:jc w:val="center"/>
        <w:rPr>
          <w:b/>
          <w:sz w:val="22"/>
          <w:szCs w:val="22"/>
          <w:lang w:val="uk-UA"/>
        </w:rPr>
      </w:pPr>
    </w:p>
    <w:p w14:paraId="35292C43" w14:textId="77777777" w:rsidR="00792641" w:rsidRPr="00AB2FD8" w:rsidRDefault="00E4040D" w:rsidP="00AC5C61">
      <w:pPr>
        <w:jc w:val="center"/>
        <w:rPr>
          <w:b/>
          <w:sz w:val="22"/>
          <w:szCs w:val="22"/>
          <w:lang w:val="uk-UA"/>
        </w:rPr>
      </w:pPr>
      <w:r w:rsidRPr="00AB2FD8">
        <w:rPr>
          <w:b/>
          <w:sz w:val="22"/>
          <w:szCs w:val="22"/>
          <w:lang w:val="uk-UA"/>
        </w:rPr>
        <w:t xml:space="preserve">БЮЛЕТЕНЬ </w:t>
      </w:r>
    </w:p>
    <w:p w14:paraId="0793E1D5" w14:textId="77777777" w:rsidR="000C61BD" w:rsidRPr="00AB2FD8" w:rsidRDefault="00E4040D" w:rsidP="00E4040D">
      <w:pPr>
        <w:jc w:val="center"/>
        <w:rPr>
          <w:b/>
          <w:sz w:val="22"/>
          <w:szCs w:val="22"/>
          <w:lang w:val="uk-UA"/>
        </w:rPr>
      </w:pPr>
      <w:r w:rsidRPr="00AB2FD8">
        <w:rPr>
          <w:b/>
          <w:sz w:val="22"/>
          <w:szCs w:val="22"/>
          <w:lang w:val="uk-UA"/>
        </w:rPr>
        <w:t>для голосування</w:t>
      </w:r>
      <w:r w:rsidR="00693700" w:rsidRPr="00AB2FD8">
        <w:rPr>
          <w:b/>
          <w:sz w:val="22"/>
          <w:szCs w:val="22"/>
          <w:lang w:val="uk-UA"/>
        </w:rPr>
        <w:t xml:space="preserve"> (щодо інших питань порядку денного, крім обрання органів товариства)</w:t>
      </w:r>
      <w:r w:rsidRPr="00AB2FD8">
        <w:rPr>
          <w:b/>
          <w:sz w:val="22"/>
          <w:szCs w:val="22"/>
          <w:lang w:val="uk-UA"/>
        </w:rPr>
        <w:t xml:space="preserve"> </w:t>
      </w:r>
    </w:p>
    <w:p w14:paraId="4F4B5389" w14:textId="577D86D3" w:rsidR="00E4040D" w:rsidRPr="00AB2FD8" w:rsidRDefault="00E4040D" w:rsidP="00E4040D">
      <w:pPr>
        <w:jc w:val="center"/>
        <w:rPr>
          <w:b/>
          <w:sz w:val="22"/>
          <w:szCs w:val="22"/>
        </w:rPr>
      </w:pPr>
      <w:r w:rsidRPr="00AB2FD8">
        <w:rPr>
          <w:b/>
          <w:sz w:val="22"/>
          <w:szCs w:val="22"/>
          <w:lang w:val="uk-UA"/>
        </w:rPr>
        <w:t xml:space="preserve">на дистанційних </w:t>
      </w:r>
      <w:r w:rsidR="007F6325">
        <w:rPr>
          <w:b/>
          <w:sz w:val="22"/>
          <w:szCs w:val="22"/>
          <w:lang w:val="uk-UA"/>
        </w:rPr>
        <w:t>річних</w:t>
      </w:r>
      <w:r w:rsidRPr="00AB2FD8">
        <w:rPr>
          <w:b/>
          <w:sz w:val="22"/>
          <w:szCs w:val="22"/>
          <w:lang w:val="uk-UA"/>
        </w:rPr>
        <w:t xml:space="preserve"> Загальних зборах </w:t>
      </w:r>
      <w:r w:rsidR="002724CD">
        <w:rPr>
          <w:b/>
          <w:sz w:val="22"/>
          <w:szCs w:val="22"/>
          <w:lang w:val="uk-UA"/>
        </w:rPr>
        <w:t>акціонерів</w:t>
      </w:r>
      <w:r w:rsidRPr="00AB2FD8">
        <w:rPr>
          <w:b/>
          <w:sz w:val="22"/>
          <w:szCs w:val="22"/>
          <w:lang w:val="uk-UA"/>
        </w:rPr>
        <w:t xml:space="preserve"> </w:t>
      </w:r>
    </w:p>
    <w:p w14:paraId="17D0A097" w14:textId="77777777" w:rsidR="00E85F0D" w:rsidRPr="0082705D" w:rsidRDefault="0082705D" w:rsidP="00E85F0D">
      <w:pPr>
        <w:jc w:val="center"/>
        <w:rPr>
          <w:b/>
          <w:sz w:val="22"/>
          <w:szCs w:val="22"/>
          <w:lang w:val="uk-UA"/>
        </w:rPr>
      </w:pPr>
      <w:r w:rsidRPr="0082705D">
        <w:rPr>
          <w:b/>
          <w:color w:val="000000"/>
          <w:sz w:val="22"/>
          <w:szCs w:val="22"/>
        </w:rPr>
        <w:t>ПРИВАТНОГО АКЦІОНЕРНОГО ТОВАРИСТВА «КРАМАТОРСЬКИЙ ЗАВОД ВАЖКОГО ВЕРСТАТОБУДУВАННЯ»</w:t>
      </w:r>
      <w:r w:rsidR="00126FB2" w:rsidRPr="0082705D">
        <w:rPr>
          <w:b/>
          <w:sz w:val="22"/>
          <w:szCs w:val="22"/>
          <w:lang w:val="uk-UA"/>
        </w:rPr>
        <w:t>,</w:t>
      </w:r>
      <w:r w:rsidR="00E85F0D" w:rsidRPr="0082705D">
        <w:rPr>
          <w:b/>
          <w:sz w:val="22"/>
          <w:szCs w:val="22"/>
          <w:lang w:val="uk-UA"/>
        </w:rPr>
        <w:t xml:space="preserve"> </w:t>
      </w:r>
    </w:p>
    <w:p w14:paraId="39AD70F6" w14:textId="77777777" w:rsidR="00E85F0D" w:rsidRPr="0082705D" w:rsidRDefault="002854AD" w:rsidP="0082705D">
      <w:pPr>
        <w:ind w:left="2880" w:firstLine="720"/>
        <w:rPr>
          <w:rFonts w:eastAsia="Calibri"/>
          <w:lang w:val="uk-UA"/>
        </w:rPr>
      </w:pPr>
      <w:r w:rsidRPr="00126FB2">
        <w:rPr>
          <w:b/>
          <w:sz w:val="22"/>
          <w:szCs w:val="22"/>
          <w:lang w:val="uk-UA"/>
        </w:rPr>
        <w:t xml:space="preserve">код за ЄДРПОУ </w:t>
      </w:r>
      <w:r w:rsidR="0082705D" w:rsidRPr="0082705D">
        <w:rPr>
          <w:rFonts w:eastAsia="Calibri"/>
          <w:b/>
          <w:lang w:val="uk-UA"/>
        </w:rPr>
        <w:t>00222999</w:t>
      </w:r>
      <w:r w:rsidR="00126FB2" w:rsidRPr="00126FB2">
        <w:rPr>
          <w:b/>
          <w:sz w:val="22"/>
          <w:szCs w:val="22"/>
          <w:lang w:val="uk-UA"/>
        </w:rPr>
        <w:t>,</w:t>
      </w:r>
    </w:p>
    <w:p w14:paraId="4DD3585F" w14:textId="16366937" w:rsidR="00E4040D" w:rsidRPr="00AB2FD8" w:rsidRDefault="00DA6C3D" w:rsidP="00126FB2">
      <w:pPr>
        <w:jc w:val="center"/>
        <w:rPr>
          <w:b/>
          <w:sz w:val="22"/>
          <w:szCs w:val="22"/>
          <w:lang w:val="uk-UA"/>
        </w:rPr>
      </w:pPr>
      <w:r>
        <w:rPr>
          <w:rStyle w:val="markedcontent"/>
          <w:b/>
          <w:i/>
          <w:sz w:val="22"/>
          <w:szCs w:val="22"/>
          <w:lang w:val="uk-UA"/>
        </w:rPr>
        <w:t>(</w:t>
      </w:r>
      <w:r w:rsidR="00E85F0D" w:rsidRPr="00AB2FD8">
        <w:rPr>
          <w:rStyle w:val="markedcontent"/>
          <w:b/>
          <w:i/>
          <w:sz w:val="22"/>
          <w:szCs w:val="22"/>
          <w:lang w:val="uk-UA"/>
        </w:rPr>
        <w:t xml:space="preserve">надалі - </w:t>
      </w:r>
      <w:r w:rsidR="002854AD">
        <w:rPr>
          <w:rStyle w:val="markedcontent"/>
          <w:b/>
          <w:i/>
          <w:sz w:val="22"/>
          <w:szCs w:val="22"/>
          <w:lang w:val="uk-UA"/>
        </w:rPr>
        <w:t>Товариство</w:t>
      </w:r>
      <w:r w:rsidR="00E85F0D" w:rsidRPr="00AB2FD8">
        <w:rPr>
          <w:sz w:val="22"/>
          <w:szCs w:val="22"/>
          <w:lang w:val="uk-UA"/>
        </w:rPr>
        <w:t>)</w:t>
      </w:r>
    </w:p>
    <w:p w14:paraId="3FF20788" w14:textId="77777777" w:rsidR="00E4040D" w:rsidRDefault="00E4040D" w:rsidP="00E4040D">
      <w:pPr>
        <w:jc w:val="center"/>
        <w:rPr>
          <w:sz w:val="22"/>
          <w:szCs w:val="22"/>
          <w:lang w:val="uk-UA"/>
        </w:rPr>
      </w:pPr>
    </w:p>
    <w:p w14:paraId="4317D023" w14:textId="689DDB24" w:rsidR="007F1ACB" w:rsidRPr="00465E83" w:rsidRDefault="007F1ACB" w:rsidP="007F1ACB">
      <w:pPr>
        <w:widowControl w:val="0"/>
        <w:contextualSpacing/>
        <w:jc w:val="center"/>
        <w:rPr>
          <w:b/>
          <w:i/>
          <w:lang w:val="uk-UA"/>
        </w:rPr>
      </w:pPr>
      <w:r w:rsidRPr="00465E83">
        <w:rPr>
          <w:b/>
          <w:i/>
          <w:color w:val="000000"/>
          <w:lang w:val="uk-UA"/>
        </w:rPr>
        <w:t xml:space="preserve">(голосування на дистанційних </w:t>
      </w:r>
      <w:r w:rsidR="00F659F7">
        <w:rPr>
          <w:b/>
          <w:i/>
          <w:color w:val="000000"/>
          <w:lang w:val="uk-UA"/>
        </w:rPr>
        <w:t>річних</w:t>
      </w:r>
      <w:r w:rsidRPr="00465E83">
        <w:rPr>
          <w:b/>
          <w:i/>
          <w:lang w:val="uk-UA"/>
        </w:rPr>
        <w:t xml:space="preserve"> Загальних зборах </w:t>
      </w:r>
      <w:r w:rsidR="002724CD">
        <w:rPr>
          <w:b/>
          <w:i/>
          <w:lang w:val="uk-UA"/>
        </w:rPr>
        <w:t>акціонерів</w:t>
      </w:r>
      <w:r w:rsidRPr="00465E83">
        <w:rPr>
          <w:b/>
          <w:i/>
          <w:lang w:val="uk-UA"/>
        </w:rPr>
        <w:t xml:space="preserve"> </w:t>
      </w:r>
    </w:p>
    <w:p w14:paraId="03989F7E" w14:textId="715A6CA9" w:rsidR="007F1ACB" w:rsidRPr="002854AD" w:rsidRDefault="00146EF2" w:rsidP="002854AD">
      <w:pPr>
        <w:widowControl w:val="0"/>
        <w:contextualSpacing/>
        <w:jc w:val="center"/>
        <w:rPr>
          <w:b/>
          <w:i/>
          <w:color w:val="000000"/>
          <w:lang w:val="uk-UA"/>
        </w:rPr>
      </w:pPr>
      <w:r w:rsidRPr="00146EF2">
        <w:rPr>
          <w:b/>
          <w:sz w:val="22"/>
          <w:szCs w:val="22"/>
          <w:lang w:val="uk-UA"/>
        </w:rPr>
        <w:t>ПРИВАТНОГО АКЦІОНЕРНОГО ТОВАРИСТВА «КРАМАТОРСЬКИЙ ЗАВОД ВАЖКОГО ВЕРСТАТОБУДУВАННЯ»</w:t>
      </w:r>
      <w:r>
        <w:rPr>
          <w:b/>
          <w:sz w:val="22"/>
          <w:szCs w:val="22"/>
          <w:lang w:val="uk-UA"/>
        </w:rPr>
        <w:t xml:space="preserve"> </w:t>
      </w:r>
      <w:r w:rsidR="006B7D64">
        <w:rPr>
          <w:b/>
          <w:sz w:val="22"/>
          <w:szCs w:val="22"/>
          <w:lang w:val="uk-UA"/>
        </w:rPr>
        <w:t xml:space="preserve"> </w:t>
      </w:r>
      <w:r w:rsidR="007F1ACB" w:rsidRPr="002854AD">
        <w:rPr>
          <w:b/>
          <w:i/>
          <w:color w:val="000000"/>
          <w:lang w:val="uk-UA"/>
        </w:rPr>
        <w:t xml:space="preserve">починається </w:t>
      </w:r>
      <w:r w:rsidR="002854AD" w:rsidRPr="002854AD">
        <w:rPr>
          <w:b/>
          <w:i/>
        </w:rPr>
        <w:t xml:space="preserve">з </w:t>
      </w:r>
      <w:r>
        <w:rPr>
          <w:b/>
          <w:i/>
          <w:lang w:val="uk-UA"/>
        </w:rPr>
        <w:t>11</w:t>
      </w:r>
      <w:r w:rsidR="002854AD" w:rsidRPr="002854AD">
        <w:rPr>
          <w:b/>
          <w:i/>
        </w:rPr>
        <w:t xml:space="preserve"> години 00 хвилин дати розміщення бюлетеня для голосування</w:t>
      </w:r>
      <w:r w:rsidR="00F776EA">
        <w:rPr>
          <w:b/>
          <w:i/>
          <w:lang w:val="uk-UA"/>
        </w:rPr>
        <w:t xml:space="preserve"> – </w:t>
      </w:r>
      <w:r w:rsidR="00F659F7">
        <w:rPr>
          <w:b/>
          <w:i/>
          <w:lang w:val="uk-UA"/>
        </w:rPr>
        <w:t>16 квітня</w:t>
      </w:r>
      <w:r w:rsidR="00F776EA">
        <w:rPr>
          <w:b/>
          <w:i/>
          <w:lang w:val="uk-UA"/>
        </w:rPr>
        <w:t xml:space="preserve"> 202</w:t>
      </w:r>
      <w:r w:rsidR="00567B7B">
        <w:rPr>
          <w:b/>
          <w:i/>
          <w:lang w:val="uk-UA"/>
        </w:rPr>
        <w:t>6</w:t>
      </w:r>
      <w:r w:rsidR="00F776EA">
        <w:rPr>
          <w:b/>
          <w:i/>
          <w:lang w:val="uk-UA"/>
        </w:rPr>
        <w:t xml:space="preserve"> року</w:t>
      </w:r>
      <w:r w:rsidR="002854AD" w:rsidRPr="002854AD">
        <w:rPr>
          <w:b/>
          <w:i/>
        </w:rPr>
        <w:t>. Голосування на загальних зборах </w:t>
      </w:r>
      <w:r w:rsidR="002854AD" w:rsidRPr="002854AD">
        <w:rPr>
          <w:rStyle w:val="ac"/>
          <w:i/>
        </w:rPr>
        <w:t xml:space="preserve">завершується о 18 годині 00 хвилин </w:t>
      </w:r>
      <w:r w:rsidR="00F659F7">
        <w:rPr>
          <w:rStyle w:val="ac"/>
          <w:i/>
          <w:lang w:val="uk-UA"/>
        </w:rPr>
        <w:t>30 квітня</w:t>
      </w:r>
      <w:r w:rsidR="00567B7B" w:rsidRPr="00567B7B">
        <w:rPr>
          <w:rStyle w:val="ac"/>
          <w:i/>
          <w:lang w:val="uk-UA"/>
        </w:rPr>
        <w:t xml:space="preserve"> 2026 року</w:t>
      </w:r>
      <w:r w:rsidR="007F1ACB" w:rsidRPr="002854AD">
        <w:rPr>
          <w:i/>
          <w:color w:val="000000"/>
          <w:lang w:val="uk-UA"/>
        </w:rPr>
        <w:t>)</w:t>
      </w:r>
    </w:p>
    <w:p w14:paraId="112B50E9" w14:textId="77777777" w:rsidR="007F1ACB" w:rsidRPr="00AB2FD8" w:rsidRDefault="007F1ACB" w:rsidP="00E4040D">
      <w:pPr>
        <w:jc w:val="center"/>
        <w:rPr>
          <w:sz w:val="22"/>
          <w:szCs w:val="22"/>
          <w:lang w:val="uk-UA"/>
        </w:rPr>
      </w:pPr>
    </w:p>
    <w:p w14:paraId="45CBAD99" w14:textId="6D086077" w:rsidR="00E4040D" w:rsidRPr="00AB2FD8" w:rsidRDefault="00E4040D" w:rsidP="00A94E11">
      <w:pPr>
        <w:spacing w:after="240"/>
        <w:jc w:val="both"/>
        <w:rPr>
          <w:sz w:val="22"/>
          <w:szCs w:val="22"/>
          <w:lang w:val="uk-UA"/>
        </w:rPr>
      </w:pPr>
      <w:r w:rsidRPr="00AB2FD8">
        <w:rPr>
          <w:b/>
          <w:sz w:val="22"/>
          <w:szCs w:val="22"/>
          <w:lang w:val="uk-UA"/>
        </w:rPr>
        <w:t xml:space="preserve">Дата проведення зборів (дата закінчення голосування): </w:t>
      </w:r>
      <w:r w:rsidR="00F659F7">
        <w:rPr>
          <w:b/>
          <w:sz w:val="22"/>
          <w:szCs w:val="22"/>
          <w:lang w:val="uk-UA"/>
        </w:rPr>
        <w:t>30 квітня</w:t>
      </w:r>
      <w:r w:rsidR="00126FB2" w:rsidRPr="006B7D64">
        <w:rPr>
          <w:b/>
          <w:sz w:val="22"/>
          <w:szCs w:val="22"/>
          <w:lang w:val="uk-UA"/>
        </w:rPr>
        <w:t xml:space="preserve"> </w:t>
      </w:r>
      <w:r w:rsidR="00126FB2">
        <w:rPr>
          <w:b/>
          <w:sz w:val="22"/>
          <w:szCs w:val="22"/>
          <w:lang w:val="uk-UA"/>
        </w:rPr>
        <w:t>202</w:t>
      </w:r>
      <w:r w:rsidR="00D454FE">
        <w:rPr>
          <w:b/>
          <w:sz w:val="22"/>
          <w:szCs w:val="22"/>
          <w:lang w:val="uk-UA"/>
        </w:rPr>
        <w:t>6</w:t>
      </w:r>
      <w:r w:rsidRPr="00AB2FD8">
        <w:rPr>
          <w:b/>
          <w:sz w:val="22"/>
          <w:szCs w:val="22"/>
          <w:lang w:val="uk-UA"/>
        </w:rPr>
        <w:t xml:space="preserve"> року.</w:t>
      </w:r>
    </w:p>
    <w:p w14:paraId="31CF8DD7" w14:textId="3280054C" w:rsidR="00E4040D" w:rsidRPr="00AB2FD8" w:rsidRDefault="00E4040D" w:rsidP="00A94E11">
      <w:pPr>
        <w:spacing w:after="240"/>
        <w:jc w:val="both"/>
        <w:rPr>
          <w:b/>
          <w:sz w:val="22"/>
          <w:szCs w:val="22"/>
          <w:lang w:val="uk-UA"/>
        </w:rPr>
      </w:pPr>
      <w:r w:rsidRPr="00AB2FD8">
        <w:rPr>
          <w:b/>
          <w:sz w:val="22"/>
          <w:szCs w:val="22"/>
          <w:lang w:val="uk-UA"/>
        </w:rPr>
        <w:t xml:space="preserve">Дата заповнення бюлетеня </w:t>
      </w:r>
      <w:r w:rsidR="000C60A7">
        <w:rPr>
          <w:b/>
          <w:sz w:val="22"/>
          <w:szCs w:val="22"/>
          <w:lang w:val="uk-UA"/>
        </w:rPr>
        <w:t>акціонером</w:t>
      </w:r>
      <w:r w:rsidRPr="00AB2FD8">
        <w:rPr>
          <w:b/>
          <w:sz w:val="22"/>
          <w:szCs w:val="22"/>
          <w:lang w:val="uk-UA"/>
        </w:rPr>
        <w:t xml:space="preserve">/його представником </w:t>
      </w:r>
      <w:r w:rsidR="00763DB8">
        <w:rPr>
          <w:b/>
          <w:sz w:val="22"/>
          <w:szCs w:val="22"/>
          <w:lang w:val="uk-UA"/>
        </w:rPr>
        <w:t xml:space="preserve"> </w:t>
      </w:r>
      <w:r w:rsidR="00126FB2">
        <w:rPr>
          <w:b/>
          <w:sz w:val="22"/>
          <w:szCs w:val="22"/>
          <w:lang w:val="uk-UA"/>
        </w:rPr>
        <w:t>«____»</w:t>
      </w:r>
      <w:r w:rsidR="00146EF2">
        <w:rPr>
          <w:b/>
          <w:sz w:val="22"/>
          <w:szCs w:val="22"/>
          <w:lang w:val="uk-UA"/>
        </w:rPr>
        <w:t>_____</w:t>
      </w:r>
      <w:r w:rsidR="00BA1FF0">
        <w:rPr>
          <w:b/>
          <w:sz w:val="22"/>
          <w:szCs w:val="22"/>
          <w:lang w:val="uk-UA"/>
        </w:rPr>
        <w:t>202</w:t>
      </w:r>
      <w:r w:rsidR="00D454FE">
        <w:rPr>
          <w:b/>
          <w:sz w:val="22"/>
          <w:szCs w:val="22"/>
          <w:lang w:val="uk-UA"/>
        </w:rPr>
        <w:t>6</w:t>
      </w:r>
      <w:r w:rsidR="00BA1FF0">
        <w:rPr>
          <w:b/>
          <w:sz w:val="22"/>
          <w:szCs w:val="22"/>
          <w:lang w:val="uk-UA"/>
        </w:rPr>
        <w:t xml:space="preserve"> року.</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70"/>
      </w:tblGrid>
      <w:tr w:rsidR="00B51CB5" w:rsidRPr="00D43D7A" w14:paraId="33A6A8CA" w14:textId="77777777" w:rsidTr="00B51CB5">
        <w:trPr>
          <w:trHeight w:val="483"/>
        </w:trPr>
        <w:tc>
          <w:tcPr>
            <w:tcW w:w="9498" w:type="dxa"/>
            <w:gridSpan w:val="2"/>
            <w:shd w:val="clear" w:color="auto" w:fill="D9D9D9"/>
            <w:vAlign w:val="center"/>
          </w:tcPr>
          <w:p w14:paraId="028140FC" w14:textId="77777777" w:rsidR="00B51CB5" w:rsidRPr="00D43D7A" w:rsidRDefault="00B51CB5" w:rsidP="00206821">
            <w:pPr>
              <w:contextualSpacing/>
              <w:rPr>
                <w:b/>
                <w:bCs/>
                <w:color w:val="000000"/>
                <w:sz w:val="20"/>
                <w:szCs w:val="20"/>
                <w:lang w:val="uk-UA"/>
              </w:rPr>
            </w:pPr>
            <w:r w:rsidRPr="00D43D7A">
              <w:rPr>
                <w:b/>
                <w:bCs/>
                <w:color w:val="000000"/>
                <w:sz w:val="20"/>
                <w:szCs w:val="20"/>
                <w:lang w:val="uk-UA"/>
              </w:rPr>
              <w:t>Реквізити акціонера:</w:t>
            </w:r>
          </w:p>
        </w:tc>
      </w:tr>
      <w:tr w:rsidR="00B51CB5" w:rsidRPr="00D43D7A" w14:paraId="4A2C707D" w14:textId="77777777" w:rsidTr="00B51CB5">
        <w:trPr>
          <w:trHeight w:val="593"/>
        </w:trPr>
        <w:tc>
          <w:tcPr>
            <w:tcW w:w="4928" w:type="dxa"/>
            <w:vAlign w:val="center"/>
          </w:tcPr>
          <w:p w14:paraId="1BA60B6E" w14:textId="77777777" w:rsidR="00B51CB5" w:rsidRPr="00D43D7A" w:rsidRDefault="00B51CB5" w:rsidP="00206821">
            <w:pPr>
              <w:contextualSpacing/>
              <w:rPr>
                <w:bCs/>
                <w:color w:val="000000"/>
                <w:sz w:val="20"/>
                <w:szCs w:val="20"/>
                <w:u w:val="single"/>
                <w:lang w:val="uk-UA"/>
              </w:rPr>
            </w:pPr>
            <w:r w:rsidRPr="00D43D7A">
              <w:rPr>
                <w:bCs/>
                <w:color w:val="000000"/>
                <w:sz w:val="20"/>
                <w:szCs w:val="20"/>
                <w:lang w:val="uk-UA"/>
              </w:rPr>
              <w:t>Прізвище, ім’я, по батькові /Найменування акціонера</w:t>
            </w:r>
          </w:p>
        </w:tc>
        <w:tc>
          <w:tcPr>
            <w:tcW w:w="4570" w:type="dxa"/>
          </w:tcPr>
          <w:p w14:paraId="4C112E5D" w14:textId="77777777" w:rsidR="00B51CB5" w:rsidRPr="00D43D7A" w:rsidRDefault="00B51CB5" w:rsidP="00206821">
            <w:pPr>
              <w:contextualSpacing/>
              <w:jc w:val="both"/>
              <w:rPr>
                <w:bCs/>
                <w:iCs/>
                <w:color w:val="000000"/>
                <w:sz w:val="20"/>
                <w:szCs w:val="20"/>
                <w:lang w:val="uk-UA"/>
              </w:rPr>
            </w:pPr>
          </w:p>
        </w:tc>
      </w:tr>
      <w:tr w:rsidR="00B51CB5" w:rsidRPr="00D43D7A" w14:paraId="236970C5" w14:textId="77777777" w:rsidTr="00B51CB5">
        <w:trPr>
          <w:trHeight w:val="580"/>
        </w:trPr>
        <w:tc>
          <w:tcPr>
            <w:tcW w:w="4928" w:type="dxa"/>
            <w:vAlign w:val="center"/>
          </w:tcPr>
          <w:p w14:paraId="25E448EC" w14:textId="77777777" w:rsidR="00B51CB5" w:rsidRPr="00D43D7A" w:rsidRDefault="00B51CB5" w:rsidP="00206821">
            <w:pPr>
              <w:contextualSpacing/>
              <w:rPr>
                <w:sz w:val="20"/>
                <w:szCs w:val="20"/>
                <w:lang w:val="uk-UA"/>
              </w:rPr>
            </w:pPr>
            <w:r w:rsidRPr="00D43D7A">
              <w:rPr>
                <w:sz w:val="20"/>
                <w:szCs w:val="20"/>
                <w:lang w:val="uk-UA"/>
              </w:rPr>
              <w:t xml:space="preserve">Назва, серія (за наявності), номер, дата видачі документа, що посвідчує особу акціонера </w:t>
            </w:r>
            <w:r w:rsidRPr="00D43D7A">
              <w:rPr>
                <w:i/>
                <w:sz w:val="20"/>
                <w:szCs w:val="20"/>
                <w:lang w:val="uk-UA"/>
              </w:rPr>
              <w:t>(для фізичної особи)</w:t>
            </w:r>
          </w:p>
        </w:tc>
        <w:tc>
          <w:tcPr>
            <w:tcW w:w="4570" w:type="dxa"/>
          </w:tcPr>
          <w:p w14:paraId="41CE5396" w14:textId="77777777" w:rsidR="00B51CB5" w:rsidRPr="00D43D7A" w:rsidRDefault="00B51CB5" w:rsidP="00206821">
            <w:pPr>
              <w:contextualSpacing/>
              <w:jc w:val="both"/>
              <w:rPr>
                <w:bCs/>
                <w:sz w:val="20"/>
                <w:szCs w:val="20"/>
                <w:lang w:val="uk-UA"/>
              </w:rPr>
            </w:pPr>
          </w:p>
        </w:tc>
      </w:tr>
      <w:tr w:rsidR="00B51CB5" w:rsidRPr="00D43D7A" w14:paraId="250B94C3" w14:textId="77777777" w:rsidTr="00B51CB5">
        <w:trPr>
          <w:trHeight w:val="1900"/>
        </w:trPr>
        <w:tc>
          <w:tcPr>
            <w:tcW w:w="4928" w:type="dxa"/>
            <w:vAlign w:val="center"/>
          </w:tcPr>
          <w:p w14:paraId="1F17EFCA" w14:textId="77777777" w:rsidR="00B51CB5" w:rsidRPr="00D43D7A" w:rsidRDefault="00B51CB5" w:rsidP="00206821">
            <w:pPr>
              <w:contextualSpacing/>
              <w:rPr>
                <w:sz w:val="20"/>
                <w:szCs w:val="20"/>
                <w:lang w:val="uk-UA"/>
              </w:rPr>
            </w:pPr>
            <w:r w:rsidRPr="00D43D7A">
              <w:rPr>
                <w:sz w:val="20"/>
                <w:szCs w:val="20"/>
                <w:lang w:val="uk-UA"/>
              </w:rPr>
              <w:t xml:space="preserve">Реєстраційний номер облікової картки платника податків </w:t>
            </w:r>
            <w:r w:rsidRPr="00D43D7A">
              <w:rPr>
                <w:i/>
                <w:sz w:val="20"/>
                <w:szCs w:val="20"/>
                <w:lang w:val="uk-UA"/>
              </w:rPr>
              <w:t>(для акціонера –  фізичної особи (за наявності))</w:t>
            </w:r>
          </w:p>
          <w:p w14:paraId="7456D107" w14:textId="77777777" w:rsidR="00B51CB5" w:rsidRPr="00D43D7A" w:rsidRDefault="00B51CB5" w:rsidP="00206821">
            <w:pPr>
              <w:contextualSpacing/>
              <w:rPr>
                <w:sz w:val="20"/>
                <w:szCs w:val="20"/>
                <w:lang w:val="uk-UA"/>
              </w:rPr>
            </w:pPr>
            <w:r w:rsidRPr="00D43D7A">
              <w:rPr>
                <w:sz w:val="20"/>
                <w:szCs w:val="20"/>
                <w:lang w:val="uk-UA"/>
              </w:rPr>
              <w:t>або</w:t>
            </w:r>
          </w:p>
          <w:p w14:paraId="419DDFAC" w14:textId="77777777" w:rsidR="00B51CB5" w:rsidRPr="00D43D7A" w:rsidRDefault="00B51CB5" w:rsidP="00206821">
            <w:pPr>
              <w:contextualSpacing/>
              <w:rPr>
                <w:sz w:val="20"/>
                <w:szCs w:val="20"/>
                <w:lang w:val="uk-UA"/>
              </w:rPr>
            </w:pPr>
            <w:r w:rsidRPr="00D43D7A">
              <w:rPr>
                <w:sz w:val="20"/>
                <w:szCs w:val="20"/>
                <w:lang w:val="uk-UA"/>
              </w:rPr>
              <w:t xml:space="preserve">ідентифікаційний код юридичної особи (Код за ЄДРПОУ) – акціонера  </w:t>
            </w:r>
            <w:r w:rsidRPr="00D43D7A">
              <w:rPr>
                <w:i/>
                <w:sz w:val="20"/>
                <w:szCs w:val="20"/>
                <w:lang w:val="uk-UA"/>
              </w:rPr>
              <w:t>(для юридичних осіб зареєстрованих в Україні)</w:t>
            </w:r>
            <w:r w:rsidRPr="00D43D7A">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D43D7A">
              <w:rPr>
                <w:i/>
                <w:sz w:val="20"/>
                <w:szCs w:val="20"/>
                <w:lang w:val="uk-UA"/>
              </w:rPr>
              <w:t>(для юридичних осіб зареєстрованих поза територією України)</w:t>
            </w:r>
            <w:r w:rsidRPr="00D43D7A">
              <w:rPr>
                <w:sz w:val="20"/>
                <w:szCs w:val="20"/>
                <w:lang w:val="uk-UA"/>
              </w:rPr>
              <w:t xml:space="preserve"> </w:t>
            </w:r>
          </w:p>
        </w:tc>
        <w:tc>
          <w:tcPr>
            <w:tcW w:w="4570" w:type="dxa"/>
          </w:tcPr>
          <w:p w14:paraId="609A9323" w14:textId="77777777" w:rsidR="00B51CB5" w:rsidRPr="00D43D7A" w:rsidRDefault="00B51CB5" w:rsidP="00206821">
            <w:pPr>
              <w:contextualSpacing/>
              <w:jc w:val="both"/>
              <w:rPr>
                <w:b/>
                <w:bCs/>
                <w:sz w:val="20"/>
                <w:szCs w:val="20"/>
                <w:lang w:val="uk-UA"/>
              </w:rPr>
            </w:pPr>
          </w:p>
        </w:tc>
      </w:tr>
    </w:tbl>
    <w:p w14:paraId="4856B7A9" w14:textId="77777777" w:rsidR="00B51CB5" w:rsidRDefault="00B51CB5" w:rsidP="00A94E11">
      <w:pPr>
        <w:spacing w:after="240"/>
        <w:jc w:val="both"/>
        <w:rPr>
          <w:b/>
          <w:sz w:val="22"/>
          <w:szCs w:val="22"/>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70"/>
      </w:tblGrid>
      <w:tr w:rsidR="00B51CB5" w:rsidRPr="00D43D7A" w14:paraId="7A7452C1" w14:textId="77777777" w:rsidTr="00B51CB5">
        <w:trPr>
          <w:trHeight w:val="472"/>
        </w:trPr>
        <w:tc>
          <w:tcPr>
            <w:tcW w:w="9498" w:type="dxa"/>
            <w:gridSpan w:val="2"/>
            <w:shd w:val="clear" w:color="auto" w:fill="D9D9D9"/>
            <w:vAlign w:val="center"/>
          </w:tcPr>
          <w:p w14:paraId="41D0986D" w14:textId="77777777" w:rsidR="00B51CB5" w:rsidRPr="00D43D7A" w:rsidRDefault="00B51CB5" w:rsidP="00206821">
            <w:pPr>
              <w:contextualSpacing/>
              <w:rPr>
                <w:b/>
                <w:sz w:val="20"/>
                <w:szCs w:val="20"/>
                <w:lang w:val="uk-UA"/>
              </w:rPr>
            </w:pPr>
            <w:r w:rsidRPr="00D43D7A">
              <w:rPr>
                <w:b/>
                <w:sz w:val="20"/>
                <w:szCs w:val="20"/>
                <w:lang w:val="uk-UA"/>
              </w:rPr>
              <w:t xml:space="preserve">Реквізити представника акціонера (за наявності):  </w:t>
            </w:r>
          </w:p>
        </w:tc>
      </w:tr>
      <w:tr w:rsidR="00B51CB5" w:rsidRPr="00D43D7A" w14:paraId="6D8E75EB" w14:textId="77777777" w:rsidTr="00B51CB5">
        <w:trPr>
          <w:trHeight w:val="286"/>
        </w:trPr>
        <w:tc>
          <w:tcPr>
            <w:tcW w:w="4928" w:type="dxa"/>
            <w:vAlign w:val="center"/>
          </w:tcPr>
          <w:p w14:paraId="5B97A90D" w14:textId="77777777" w:rsidR="00B51CB5" w:rsidRPr="00D43D7A" w:rsidRDefault="00B51CB5" w:rsidP="00206821">
            <w:pPr>
              <w:contextualSpacing/>
              <w:rPr>
                <w:sz w:val="20"/>
                <w:szCs w:val="20"/>
                <w:lang w:val="uk-UA"/>
              </w:rPr>
            </w:pPr>
            <w:r w:rsidRPr="00D43D7A">
              <w:rPr>
                <w:bCs/>
                <w:color w:val="000000"/>
                <w:sz w:val="20"/>
                <w:szCs w:val="20"/>
                <w:lang w:val="uk-UA"/>
              </w:rPr>
              <w:t>Прізвище, ім’я, по батькові / Найменування</w:t>
            </w:r>
            <w:r w:rsidRPr="00D43D7A">
              <w:rPr>
                <w:sz w:val="20"/>
                <w:szCs w:val="20"/>
                <w:lang w:val="uk-UA"/>
              </w:rPr>
              <w:t xml:space="preserve"> представника акціонера</w:t>
            </w:r>
          </w:p>
          <w:p w14:paraId="643D4A23" w14:textId="77777777" w:rsidR="00B51CB5" w:rsidRPr="00D43D7A" w:rsidRDefault="00B51CB5" w:rsidP="00206821">
            <w:pPr>
              <w:contextualSpacing/>
              <w:rPr>
                <w:i/>
                <w:sz w:val="20"/>
                <w:szCs w:val="20"/>
                <w:lang w:val="uk-UA"/>
              </w:rPr>
            </w:pPr>
            <w:r w:rsidRPr="00D43D7A">
              <w:rPr>
                <w:i/>
                <w:sz w:val="20"/>
                <w:szCs w:val="20"/>
                <w:lang w:val="uk-UA"/>
              </w:rPr>
              <w:t>(а також п</w:t>
            </w:r>
            <w:r w:rsidRPr="00D43D7A">
              <w:rPr>
                <w:bCs/>
                <w:i/>
                <w:color w:val="000000"/>
                <w:sz w:val="20"/>
                <w:szCs w:val="20"/>
                <w:lang w:val="uk-UA"/>
              </w:rPr>
              <w:t>різвище, ім’я, по батькові</w:t>
            </w:r>
            <w:r w:rsidRPr="00D43D7A">
              <w:rPr>
                <w:i/>
                <w:sz w:val="20"/>
                <w:szCs w:val="20"/>
                <w:lang w:val="uk-UA"/>
              </w:rPr>
              <w:t xml:space="preserve"> фізичної особи – представника юридичної особи – представника акціонера (за наявності))</w:t>
            </w:r>
          </w:p>
          <w:p w14:paraId="1E520891" w14:textId="77777777" w:rsidR="00B51CB5" w:rsidRPr="00D43D7A" w:rsidRDefault="00B51CB5" w:rsidP="00206821">
            <w:pPr>
              <w:contextualSpacing/>
              <w:rPr>
                <w:i/>
                <w:sz w:val="20"/>
                <w:szCs w:val="20"/>
                <w:lang w:val="uk-UA"/>
              </w:rPr>
            </w:pPr>
          </w:p>
        </w:tc>
        <w:tc>
          <w:tcPr>
            <w:tcW w:w="4570" w:type="dxa"/>
          </w:tcPr>
          <w:p w14:paraId="4C1F7313" w14:textId="77777777" w:rsidR="00B51CB5" w:rsidRPr="00D43D7A" w:rsidRDefault="00B51CB5" w:rsidP="00206821">
            <w:pPr>
              <w:contextualSpacing/>
              <w:jc w:val="both"/>
              <w:rPr>
                <w:bCs/>
                <w:sz w:val="20"/>
                <w:szCs w:val="20"/>
                <w:lang w:val="uk-UA"/>
              </w:rPr>
            </w:pPr>
          </w:p>
        </w:tc>
      </w:tr>
      <w:tr w:rsidR="00B51CB5" w:rsidRPr="00D43D7A" w14:paraId="607AF1D7" w14:textId="77777777" w:rsidTr="00B51CB5">
        <w:trPr>
          <w:trHeight w:val="1028"/>
        </w:trPr>
        <w:tc>
          <w:tcPr>
            <w:tcW w:w="4928" w:type="dxa"/>
          </w:tcPr>
          <w:p w14:paraId="0D4EA64B" w14:textId="77777777" w:rsidR="00B51CB5" w:rsidRPr="00D43D7A" w:rsidRDefault="00B51CB5" w:rsidP="00206821">
            <w:pPr>
              <w:contextualSpacing/>
              <w:jc w:val="both"/>
              <w:rPr>
                <w:sz w:val="20"/>
                <w:szCs w:val="20"/>
                <w:lang w:val="uk-UA"/>
              </w:rPr>
            </w:pPr>
            <w:r w:rsidRPr="00D43D7A">
              <w:rPr>
                <w:sz w:val="20"/>
                <w:szCs w:val="20"/>
                <w:lang w:val="uk-UA"/>
              </w:rPr>
              <w:lastRenderedPageBreak/>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D43D7A">
              <w:rPr>
                <w:i/>
                <w:sz w:val="20"/>
                <w:szCs w:val="20"/>
                <w:lang w:val="uk-UA"/>
              </w:rPr>
              <w:t>(для фізичної особи)</w:t>
            </w:r>
          </w:p>
        </w:tc>
        <w:tc>
          <w:tcPr>
            <w:tcW w:w="4570" w:type="dxa"/>
          </w:tcPr>
          <w:p w14:paraId="1D4E50B5" w14:textId="77777777" w:rsidR="00B51CB5" w:rsidRPr="00D43D7A" w:rsidRDefault="00B51CB5" w:rsidP="00206821">
            <w:pPr>
              <w:contextualSpacing/>
              <w:jc w:val="both"/>
              <w:rPr>
                <w:b/>
                <w:bCs/>
                <w:sz w:val="20"/>
                <w:szCs w:val="20"/>
                <w:lang w:val="uk-UA"/>
              </w:rPr>
            </w:pPr>
          </w:p>
        </w:tc>
      </w:tr>
      <w:tr w:rsidR="00B51CB5" w:rsidRPr="00D43D7A" w14:paraId="6F789BE4" w14:textId="77777777" w:rsidTr="00B51CB5">
        <w:trPr>
          <w:trHeight w:val="692"/>
        </w:trPr>
        <w:tc>
          <w:tcPr>
            <w:tcW w:w="4928" w:type="dxa"/>
          </w:tcPr>
          <w:p w14:paraId="679CA6E3" w14:textId="77777777" w:rsidR="00B51CB5" w:rsidRPr="00D43D7A" w:rsidRDefault="00B51CB5" w:rsidP="00206821">
            <w:pPr>
              <w:contextualSpacing/>
              <w:rPr>
                <w:sz w:val="20"/>
                <w:szCs w:val="20"/>
                <w:lang w:val="uk-UA"/>
              </w:rPr>
            </w:pPr>
            <w:r w:rsidRPr="00D43D7A">
              <w:rPr>
                <w:sz w:val="20"/>
                <w:szCs w:val="20"/>
                <w:lang w:val="uk-UA"/>
              </w:rPr>
              <w:t xml:space="preserve">Реєстраційний номер облікової картки платника податків </w:t>
            </w:r>
            <w:r w:rsidRPr="00D43D7A">
              <w:rPr>
                <w:i/>
                <w:sz w:val="20"/>
                <w:szCs w:val="20"/>
                <w:lang w:val="uk-UA"/>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14:paraId="7FBB2DE0" w14:textId="77777777" w:rsidR="00B51CB5" w:rsidRPr="00D43D7A" w:rsidRDefault="00B51CB5" w:rsidP="00206821">
            <w:pPr>
              <w:contextualSpacing/>
              <w:rPr>
                <w:sz w:val="20"/>
                <w:szCs w:val="20"/>
                <w:lang w:val="uk-UA"/>
              </w:rPr>
            </w:pPr>
            <w:r w:rsidRPr="00D43D7A">
              <w:rPr>
                <w:sz w:val="20"/>
                <w:szCs w:val="20"/>
                <w:lang w:val="uk-UA"/>
              </w:rPr>
              <w:t xml:space="preserve">та за наявності ідентифікаційний код юридичної особи (Код за ЄДРПОУ) – представника акціонера  </w:t>
            </w:r>
            <w:r w:rsidRPr="00D43D7A">
              <w:rPr>
                <w:i/>
                <w:sz w:val="20"/>
                <w:szCs w:val="20"/>
                <w:lang w:val="uk-UA"/>
              </w:rPr>
              <w:t>(для юридичних осіб зареєстрованих в Україні)</w:t>
            </w:r>
            <w:r w:rsidRPr="00D43D7A">
              <w:rPr>
                <w:sz w:val="20"/>
                <w:szCs w:val="20"/>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D43D7A">
              <w:rPr>
                <w:i/>
                <w:sz w:val="20"/>
                <w:szCs w:val="20"/>
                <w:lang w:val="uk-UA"/>
              </w:rPr>
              <w:t>(для юридичних осіб зареєстрованих поза територією України)</w:t>
            </w:r>
          </w:p>
        </w:tc>
        <w:tc>
          <w:tcPr>
            <w:tcW w:w="4570" w:type="dxa"/>
          </w:tcPr>
          <w:p w14:paraId="4ADBDB4B" w14:textId="77777777" w:rsidR="00B51CB5" w:rsidRPr="00D43D7A" w:rsidRDefault="00B51CB5" w:rsidP="00206821">
            <w:pPr>
              <w:contextualSpacing/>
              <w:jc w:val="both"/>
              <w:rPr>
                <w:bCs/>
                <w:sz w:val="20"/>
                <w:szCs w:val="20"/>
                <w:lang w:val="uk-UA"/>
              </w:rPr>
            </w:pPr>
          </w:p>
        </w:tc>
      </w:tr>
      <w:tr w:rsidR="00B51CB5" w:rsidRPr="00D43D7A" w14:paraId="618135C2" w14:textId="77777777" w:rsidTr="00B51CB5">
        <w:trPr>
          <w:trHeight w:val="628"/>
        </w:trPr>
        <w:tc>
          <w:tcPr>
            <w:tcW w:w="4928" w:type="dxa"/>
          </w:tcPr>
          <w:p w14:paraId="01017D42" w14:textId="77777777" w:rsidR="00B51CB5" w:rsidRPr="00D43D7A" w:rsidRDefault="00B51CB5" w:rsidP="00206821">
            <w:pPr>
              <w:contextualSpacing/>
              <w:jc w:val="both"/>
              <w:rPr>
                <w:sz w:val="20"/>
                <w:szCs w:val="20"/>
                <w:lang w:val="uk-UA"/>
              </w:rPr>
            </w:pPr>
            <w:r w:rsidRPr="00D43D7A">
              <w:rPr>
                <w:sz w:val="20"/>
                <w:szCs w:val="20"/>
                <w:lang w:val="uk-UA"/>
              </w:rPr>
              <w:t xml:space="preserve">Документ на підставі якого діє представник акціонера </w:t>
            </w:r>
            <w:r w:rsidRPr="00D43D7A">
              <w:rPr>
                <w:i/>
                <w:sz w:val="20"/>
                <w:szCs w:val="20"/>
                <w:lang w:val="uk-UA"/>
              </w:rPr>
              <w:t>(дата видачі, строк дії та номер)</w:t>
            </w:r>
          </w:p>
        </w:tc>
        <w:tc>
          <w:tcPr>
            <w:tcW w:w="4570" w:type="dxa"/>
          </w:tcPr>
          <w:p w14:paraId="312EF12B" w14:textId="77777777" w:rsidR="00B51CB5" w:rsidRPr="00D43D7A" w:rsidRDefault="00B51CB5" w:rsidP="00206821">
            <w:pPr>
              <w:tabs>
                <w:tab w:val="right" w:pos="9923"/>
              </w:tabs>
              <w:ind w:right="140" w:firstLine="426"/>
              <w:jc w:val="both"/>
              <w:rPr>
                <w:b/>
                <w:sz w:val="28"/>
                <w:lang w:val="uk-UA"/>
              </w:rPr>
            </w:pPr>
          </w:p>
          <w:p w14:paraId="70E6CE32" w14:textId="77777777" w:rsidR="00B51CB5" w:rsidRPr="00D43D7A" w:rsidRDefault="00B51CB5" w:rsidP="00206821">
            <w:pPr>
              <w:contextualSpacing/>
              <w:jc w:val="both"/>
              <w:rPr>
                <w:bCs/>
                <w:sz w:val="20"/>
                <w:szCs w:val="20"/>
                <w:lang w:val="uk-UA"/>
              </w:rPr>
            </w:pPr>
          </w:p>
        </w:tc>
      </w:tr>
    </w:tbl>
    <w:p w14:paraId="34F830C3" w14:textId="77777777" w:rsidR="00E4040D" w:rsidRPr="00AC5C61" w:rsidRDefault="00E4040D" w:rsidP="00E4040D">
      <w:pPr>
        <w:spacing w:after="120"/>
        <w:ind w:firstLine="567"/>
        <w:jc w:val="both"/>
        <w:rPr>
          <w:i/>
          <w:sz w:val="20"/>
          <w:szCs w:val="20"/>
          <w:u w:val="single"/>
          <w:lang w:val="uk-UA"/>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6836"/>
      </w:tblGrid>
      <w:tr w:rsidR="00151CD4" w:rsidRPr="00825565" w14:paraId="5B3AF571" w14:textId="77777777" w:rsidTr="00342D90">
        <w:trPr>
          <w:trHeight w:val="559"/>
        </w:trPr>
        <w:tc>
          <w:tcPr>
            <w:tcW w:w="9540" w:type="dxa"/>
            <w:gridSpan w:val="2"/>
            <w:shd w:val="clear" w:color="auto" w:fill="D9D9D9"/>
            <w:vAlign w:val="center"/>
          </w:tcPr>
          <w:p w14:paraId="30738826" w14:textId="77777777" w:rsidR="00151CD4" w:rsidRPr="00465E83" w:rsidRDefault="00151CD4" w:rsidP="00342D90">
            <w:pPr>
              <w:contextualSpacing/>
              <w:rPr>
                <w:b/>
                <w:bCs/>
                <w:sz w:val="20"/>
                <w:szCs w:val="20"/>
                <w:lang w:val="uk-UA"/>
              </w:rPr>
            </w:pPr>
            <w:r w:rsidRPr="00465E83">
              <w:rPr>
                <w:b/>
                <w:bCs/>
                <w:color w:val="000000"/>
                <w:sz w:val="20"/>
                <w:szCs w:val="20"/>
                <w:lang w:val="uk-UA"/>
              </w:rPr>
              <w:t>Кількість голосів, що належать акціонеру:</w:t>
            </w:r>
          </w:p>
        </w:tc>
      </w:tr>
      <w:tr w:rsidR="00146EF2" w:rsidRPr="00825565" w14:paraId="08D36AC5" w14:textId="77777777" w:rsidTr="00146EF2">
        <w:trPr>
          <w:trHeight w:val="116"/>
        </w:trPr>
        <w:tc>
          <w:tcPr>
            <w:tcW w:w="2704" w:type="dxa"/>
          </w:tcPr>
          <w:p w14:paraId="7FE6CF81" w14:textId="77777777" w:rsidR="00146EF2" w:rsidRPr="00CF4D6E" w:rsidRDefault="00146EF2" w:rsidP="00342D90">
            <w:pPr>
              <w:contextualSpacing/>
              <w:jc w:val="both"/>
              <w:rPr>
                <w:bCs/>
                <w:lang w:val="uk-UA"/>
              </w:rPr>
            </w:pPr>
          </w:p>
        </w:tc>
        <w:tc>
          <w:tcPr>
            <w:tcW w:w="6836" w:type="dxa"/>
          </w:tcPr>
          <w:p w14:paraId="54B397CD" w14:textId="77777777" w:rsidR="00146EF2" w:rsidRPr="00465E83" w:rsidRDefault="00146EF2" w:rsidP="00F824A5">
            <w:pPr>
              <w:contextualSpacing/>
              <w:jc w:val="center"/>
              <w:rPr>
                <w:bCs/>
                <w:sz w:val="20"/>
                <w:szCs w:val="20"/>
                <w:lang w:val="uk-UA"/>
              </w:rPr>
            </w:pPr>
          </w:p>
        </w:tc>
      </w:tr>
      <w:tr w:rsidR="00B51CB5" w:rsidRPr="00825565" w14:paraId="18823745" w14:textId="77777777" w:rsidTr="003458DC">
        <w:trPr>
          <w:trHeight w:val="427"/>
        </w:trPr>
        <w:tc>
          <w:tcPr>
            <w:tcW w:w="2704" w:type="dxa"/>
            <w:vAlign w:val="center"/>
          </w:tcPr>
          <w:p w14:paraId="31B3AC22" w14:textId="77777777" w:rsidR="00B51CB5" w:rsidRPr="00825565" w:rsidRDefault="00B51CB5" w:rsidP="00342D90">
            <w:pPr>
              <w:contextualSpacing/>
              <w:jc w:val="center"/>
              <w:rPr>
                <w:bCs/>
                <w:i/>
                <w:color w:val="000000"/>
                <w:sz w:val="20"/>
                <w:szCs w:val="20"/>
              </w:rPr>
            </w:pPr>
            <w:r w:rsidRPr="00825565">
              <w:rPr>
                <w:bCs/>
                <w:i/>
                <w:color w:val="000000"/>
                <w:sz w:val="20"/>
                <w:szCs w:val="20"/>
              </w:rPr>
              <w:t>(кількість голосів числом)</w:t>
            </w:r>
          </w:p>
        </w:tc>
        <w:tc>
          <w:tcPr>
            <w:tcW w:w="6836" w:type="dxa"/>
          </w:tcPr>
          <w:p w14:paraId="54DF6067" w14:textId="77777777" w:rsidR="00B51CB5" w:rsidRPr="00465E83" w:rsidRDefault="00B51CB5" w:rsidP="00342D90">
            <w:pPr>
              <w:contextualSpacing/>
              <w:jc w:val="center"/>
              <w:rPr>
                <w:bCs/>
                <w:sz w:val="20"/>
                <w:szCs w:val="20"/>
                <w:lang w:val="uk-UA"/>
              </w:rPr>
            </w:pPr>
            <w:r w:rsidRPr="00465E83">
              <w:rPr>
                <w:bCs/>
                <w:i/>
                <w:sz w:val="20"/>
                <w:szCs w:val="20"/>
                <w:lang w:val="uk-UA"/>
              </w:rPr>
              <w:t>(кількість голосів прописом)</w:t>
            </w:r>
          </w:p>
        </w:tc>
      </w:tr>
    </w:tbl>
    <w:p w14:paraId="568F2277" w14:textId="77777777" w:rsidR="00E4040D" w:rsidRPr="006B7D64" w:rsidRDefault="00E4040D" w:rsidP="00151CD4">
      <w:pPr>
        <w:spacing w:after="120"/>
        <w:ind w:right="-37"/>
        <w:rPr>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45"/>
        <w:gridCol w:w="1162"/>
        <w:gridCol w:w="1389"/>
      </w:tblGrid>
      <w:tr w:rsidR="00E4040D" w:rsidRPr="00AB2FD8" w14:paraId="51EEDD95" w14:textId="77777777" w:rsidTr="003458DC">
        <w:trPr>
          <w:trHeight w:val="133"/>
        </w:trPr>
        <w:tc>
          <w:tcPr>
            <w:tcW w:w="1843" w:type="dxa"/>
          </w:tcPr>
          <w:p w14:paraId="4C2A053F" w14:textId="77777777" w:rsidR="00E4040D" w:rsidRPr="00AB2FD8" w:rsidRDefault="00E4040D" w:rsidP="00342D90">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03182FD0" w14:textId="77777777" w:rsidR="00E4040D" w:rsidRPr="00AB2FD8" w:rsidRDefault="00E4040D" w:rsidP="00342D90">
            <w:pPr>
              <w:ind w:right="-37"/>
              <w:jc w:val="both"/>
              <w:rPr>
                <w:b/>
                <w:sz w:val="22"/>
                <w:szCs w:val="22"/>
                <w:lang w:val="uk-UA"/>
              </w:rPr>
            </w:pPr>
            <w:r w:rsidRPr="00AB2FD8">
              <w:rPr>
                <w:b/>
                <w:sz w:val="22"/>
                <w:szCs w:val="22"/>
                <w:lang w:val="uk-UA"/>
              </w:rPr>
              <w:t>Питання ПЕРШЕ порядку денного, винесене на голосування</w:t>
            </w:r>
          </w:p>
        </w:tc>
      </w:tr>
      <w:tr w:rsidR="00E4040D" w:rsidRPr="007F6325" w14:paraId="0AF53F90" w14:textId="77777777" w:rsidTr="003458DC">
        <w:trPr>
          <w:trHeight w:val="133"/>
        </w:trPr>
        <w:tc>
          <w:tcPr>
            <w:tcW w:w="1843" w:type="dxa"/>
            <w:tcBorders>
              <w:bottom w:val="single" w:sz="4" w:space="0" w:color="auto"/>
            </w:tcBorders>
          </w:tcPr>
          <w:p w14:paraId="53B77E9D" w14:textId="77777777" w:rsidR="00E4040D" w:rsidRPr="00AB2FD8" w:rsidRDefault="00E4040D" w:rsidP="00342D90">
            <w:pPr>
              <w:ind w:right="-37"/>
              <w:jc w:val="center"/>
              <w:rPr>
                <w:b/>
                <w:sz w:val="22"/>
                <w:szCs w:val="22"/>
                <w:lang w:val="uk-UA"/>
              </w:rPr>
            </w:pPr>
            <w:r w:rsidRPr="00AB2FD8">
              <w:rPr>
                <w:b/>
                <w:sz w:val="22"/>
                <w:szCs w:val="22"/>
                <w:lang w:val="en-US"/>
              </w:rPr>
              <w:t>1</w:t>
            </w:r>
          </w:p>
        </w:tc>
        <w:tc>
          <w:tcPr>
            <w:tcW w:w="7796" w:type="dxa"/>
            <w:gridSpan w:val="3"/>
            <w:tcBorders>
              <w:bottom w:val="single" w:sz="4" w:space="0" w:color="auto"/>
            </w:tcBorders>
          </w:tcPr>
          <w:p w14:paraId="123EB6BE" w14:textId="486604FC" w:rsidR="00E4040D" w:rsidRPr="00713C58" w:rsidRDefault="00F659F7" w:rsidP="005809BA">
            <w:pPr>
              <w:contextualSpacing/>
              <w:jc w:val="both"/>
              <w:rPr>
                <w:b/>
                <w:sz w:val="20"/>
                <w:szCs w:val="20"/>
                <w:lang w:val="uk-UA"/>
              </w:rPr>
            </w:pPr>
            <w:r w:rsidRPr="00F659F7">
              <w:rPr>
                <w:rFonts w:eastAsia="Calibri"/>
                <w:b/>
                <w:iCs/>
                <w:color w:val="000000"/>
                <w:sz w:val="22"/>
                <w:szCs w:val="22"/>
                <w:lang w:val="uk-UA"/>
              </w:rPr>
              <w:t>Звіт Наглядової ради Товариства за 2025 рік. Прийняття рішення за наслідками розгляду звіту Наглядової ради</w:t>
            </w:r>
          </w:p>
        </w:tc>
      </w:tr>
      <w:tr w:rsidR="0098076C" w:rsidRPr="00AB2FD8" w14:paraId="0BD7AD33" w14:textId="77777777" w:rsidTr="00DA6C3D">
        <w:trPr>
          <w:trHeight w:val="133"/>
        </w:trPr>
        <w:tc>
          <w:tcPr>
            <w:tcW w:w="7088" w:type="dxa"/>
            <w:gridSpan w:val="2"/>
            <w:tcBorders>
              <w:top w:val="single" w:sz="4" w:space="0" w:color="auto"/>
              <w:bottom w:val="single" w:sz="4" w:space="0" w:color="auto"/>
            </w:tcBorders>
          </w:tcPr>
          <w:p w14:paraId="7D94350D" w14:textId="77777777" w:rsidR="0098076C" w:rsidRPr="00AB2FD8" w:rsidRDefault="0098076C" w:rsidP="00342D90">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39C42756" w14:textId="77777777" w:rsidR="0098076C" w:rsidRPr="00AB2FD8" w:rsidRDefault="0098076C" w:rsidP="00342D90">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3525F292" w14:textId="77777777" w:rsidR="0098076C" w:rsidRPr="00AB2FD8" w:rsidRDefault="0098076C" w:rsidP="0098076C">
            <w:pPr>
              <w:ind w:right="-37"/>
              <w:jc w:val="center"/>
              <w:rPr>
                <w:sz w:val="22"/>
                <w:szCs w:val="22"/>
                <w:lang w:val="uk-UA"/>
              </w:rPr>
            </w:pPr>
            <w:r w:rsidRPr="00AB2FD8">
              <w:rPr>
                <w:sz w:val="22"/>
                <w:szCs w:val="22"/>
                <w:lang w:val="uk-UA"/>
              </w:rPr>
              <w:t>Проти</w:t>
            </w:r>
          </w:p>
        </w:tc>
      </w:tr>
      <w:tr w:rsidR="0098076C" w:rsidRPr="007F6325" w14:paraId="5CBD435D" w14:textId="77777777" w:rsidTr="00DA6C3D">
        <w:trPr>
          <w:trHeight w:val="133"/>
        </w:trPr>
        <w:tc>
          <w:tcPr>
            <w:tcW w:w="7088" w:type="dxa"/>
            <w:gridSpan w:val="2"/>
            <w:tcBorders>
              <w:top w:val="single" w:sz="4" w:space="0" w:color="auto"/>
              <w:bottom w:val="single" w:sz="4" w:space="0" w:color="auto"/>
            </w:tcBorders>
          </w:tcPr>
          <w:p w14:paraId="4139A877" w14:textId="30ABF00A" w:rsidR="00F659F7" w:rsidRPr="004637FC" w:rsidRDefault="004637FC" w:rsidP="004637FC">
            <w:pPr>
              <w:tabs>
                <w:tab w:val="num" w:pos="0"/>
              </w:tabs>
              <w:jc w:val="both"/>
              <w:rPr>
                <w:sz w:val="22"/>
                <w:szCs w:val="22"/>
                <w:u w:val="single"/>
                <w:lang w:val="uk-UA"/>
              </w:rPr>
            </w:pPr>
            <w:r w:rsidRPr="004637FC">
              <w:rPr>
                <w:sz w:val="22"/>
                <w:szCs w:val="22"/>
                <w:u w:val="single"/>
                <w:lang w:val="uk-UA"/>
              </w:rPr>
              <w:t>Проект рішення:</w:t>
            </w:r>
          </w:p>
          <w:p w14:paraId="2265003F" w14:textId="6BA74AE7" w:rsidR="0098076C" w:rsidRDefault="00F659F7" w:rsidP="004637FC">
            <w:pPr>
              <w:tabs>
                <w:tab w:val="num" w:pos="0"/>
              </w:tabs>
              <w:jc w:val="both"/>
              <w:rPr>
                <w:sz w:val="22"/>
                <w:szCs w:val="22"/>
                <w:lang w:val="uk-UA"/>
              </w:rPr>
            </w:pPr>
            <w:r w:rsidRPr="00F659F7">
              <w:rPr>
                <w:sz w:val="22"/>
                <w:szCs w:val="22"/>
                <w:lang w:val="uk-UA"/>
              </w:rPr>
              <w:t>Затвердити звіт Наглядової ради Товариства за 2025 рік</w:t>
            </w:r>
          </w:p>
          <w:p w14:paraId="69BD0280" w14:textId="6E43FC79" w:rsidR="00F659F7" w:rsidRPr="00F659F7" w:rsidRDefault="00F659F7" w:rsidP="005809BA">
            <w:pPr>
              <w:tabs>
                <w:tab w:val="num" w:pos="0"/>
              </w:tabs>
              <w:ind w:firstLine="708"/>
              <w:jc w:val="both"/>
              <w:rPr>
                <w:sz w:val="22"/>
                <w:szCs w:val="22"/>
                <w:lang w:val="uk-UA"/>
              </w:rPr>
            </w:pPr>
          </w:p>
        </w:tc>
        <w:tc>
          <w:tcPr>
            <w:tcW w:w="1162" w:type="dxa"/>
            <w:tcBorders>
              <w:top w:val="single" w:sz="4" w:space="0" w:color="auto"/>
              <w:bottom w:val="single" w:sz="4" w:space="0" w:color="auto"/>
            </w:tcBorders>
          </w:tcPr>
          <w:p w14:paraId="1315D35A" w14:textId="77777777" w:rsidR="0098076C" w:rsidRPr="00D2464D" w:rsidRDefault="0098076C" w:rsidP="002854AD">
            <w:pPr>
              <w:rPr>
                <w:sz w:val="22"/>
                <w:szCs w:val="22"/>
                <w:lang w:val="uk-UA"/>
              </w:rPr>
            </w:pPr>
          </w:p>
        </w:tc>
        <w:tc>
          <w:tcPr>
            <w:tcW w:w="1389" w:type="dxa"/>
            <w:tcBorders>
              <w:top w:val="single" w:sz="4" w:space="0" w:color="auto"/>
              <w:bottom w:val="single" w:sz="4" w:space="0" w:color="auto"/>
            </w:tcBorders>
          </w:tcPr>
          <w:p w14:paraId="4759D7EC" w14:textId="77777777" w:rsidR="0098076C" w:rsidRPr="00D2464D" w:rsidRDefault="0098076C" w:rsidP="00342D90">
            <w:pPr>
              <w:jc w:val="both"/>
              <w:rPr>
                <w:sz w:val="22"/>
                <w:szCs w:val="22"/>
                <w:lang w:val="uk-UA"/>
              </w:rPr>
            </w:pPr>
          </w:p>
        </w:tc>
      </w:tr>
      <w:tr w:rsidR="005809BA" w:rsidRPr="00AB2FD8" w14:paraId="5827C3C3" w14:textId="77777777" w:rsidTr="00956B6F">
        <w:trPr>
          <w:trHeight w:val="133"/>
        </w:trPr>
        <w:tc>
          <w:tcPr>
            <w:tcW w:w="1843" w:type="dxa"/>
          </w:tcPr>
          <w:p w14:paraId="5B7AE5F9" w14:textId="77777777" w:rsidR="005809BA" w:rsidRPr="00AB2FD8" w:rsidRDefault="005809BA" w:rsidP="00956B6F">
            <w:pPr>
              <w:ind w:right="-37"/>
              <w:jc w:val="both"/>
              <w:rPr>
                <w:b/>
                <w:sz w:val="22"/>
                <w:szCs w:val="22"/>
                <w:lang w:val="uk-UA"/>
              </w:rPr>
            </w:pPr>
            <w:bookmarkStart w:id="0" w:name="_Hlk227933494"/>
            <w:r w:rsidRPr="00AB2FD8">
              <w:rPr>
                <w:b/>
                <w:sz w:val="22"/>
                <w:szCs w:val="22"/>
                <w:lang w:val="uk-UA"/>
              </w:rPr>
              <w:t>№ питання порядку денного</w:t>
            </w:r>
          </w:p>
        </w:tc>
        <w:tc>
          <w:tcPr>
            <w:tcW w:w="7796" w:type="dxa"/>
            <w:gridSpan w:val="3"/>
          </w:tcPr>
          <w:p w14:paraId="14D55B99" w14:textId="4560D3FC" w:rsidR="005809BA" w:rsidRPr="00AB2FD8" w:rsidRDefault="005809BA" w:rsidP="00956B6F">
            <w:pPr>
              <w:ind w:right="-37"/>
              <w:jc w:val="both"/>
              <w:rPr>
                <w:b/>
                <w:sz w:val="22"/>
                <w:szCs w:val="22"/>
                <w:lang w:val="uk-UA"/>
              </w:rPr>
            </w:pPr>
            <w:r w:rsidRPr="00AB2FD8">
              <w:rPr>
                <w:b/>
                <w:sz w:val="22"/>
                <w:szCs w:val="22"/>
                <w:lang w:val="uk-UA"/>
              </w:rPr>
              <w:t xml:space="preserve">Питання </w:t>
            </w:r>
            <w:r>
              <w:rPr>
                <w:b/>
                <w:sz w:val="22"/>
                <w:szCs w:val="22"/>
                <w:lang w:val="uk-UA"/>
              </w:rPr>
              <w:t>ДРУГЕ</w:t>
            </w:r>
            <w:r w:rsidRPr="00AB2FD8">
              <w:rPr>
                <w:b/>
                <w:sz w:val="22"/>
                <w:szCs w:val="22"/>
                <w:lang w:val="uk-UA"/>
              </w:rPr>
              <w:t xml:space="preserve"> порядку денного, винесене на голосування</w:t>
            </w:r>
          </w:p>
        </w:tc>
      </w:tr>
      <w:tr w:rsidR="005809BA" w:rsidRPr="007F6325" w14:paraId="4442C939" w14:textId="77777777" w:rsidTr="00956B6F">
        <w:trPr>
          <w:trHeight w:val="133"/>
        </w:trPr>
        <w:tc>
          <w:tcPr>
            <w:tcW w:w="1843" w:type="dxa"/>
            <w:tcBorders>
              <w:bottom w:val="single" w:sz="4" w:space="0" w:color="auto"/>
            </w:tcBorders>
          </w:tcPr>
          <w:p w14:paraId="088DFF1D" w14:textId="61E13867" w:rsidR="005809BA" w:rsidRPr="005809BA" w:rsidRDefault="005809BA" w:rsidP="00956B6F">
            <w:pPr>
              <w:ind w:right="-37"/>
              <w:jc w:val="center"/>
              <w:rPr>
                <w:b/>
                <w:sz w:val="22"/>
                <w:szCs w:val="22"/>
                <w:lang w:val="uk-UA"/>
              </w:rPr>
            </w:pPr>
            <w:r>
              <w:rPr>
                <w:b/>
                <w:sz w:val="22"/>
                <w:szCs w:val="22"/>
                <w:lang w:val="uk-UA"/>
              </w:rPr>
              <w:t>2</w:t>
            </w:r>
          </w:p>
        </w:tc>
        <w:tc>
          <w:tcPr>
            <w:tcW w:w="7796" w:type="dxa"/>
            <w:gridSpan w:val="3"/>
            <w:tcBorders>
              <w:bottom w:val="single" w:sz="4" w:space="0" w:color="auto"/>
            </w:tcBorders>
          </w:tcPr>
          <w:p w14:paraId="4A80A4E5" w14:textId="460B2023" w:rsidR="005809BA" w:rsidRPr="00713C58" w:rsidRDefault="00F659F7" w:rsidP="00956B6F">
            <w:pPr>
              <w:contextualSpacing/>
              <w:jc w:val="both"/>
              <w:rPr>
                <w:b/>
                <w:sz w:val="20"/>
                <w:szCs w:val="20"/>
                <w:lang w:val="uk-UA"/>
              </w:rPr>
            </w:pPr>
            <w:r w:rsidRPr="00F659F7">
              <w:rPr>
                <w:rFonts w:eastAsia="Calibri"/>
                <w:b/>
                <w:iCs/>
                <w:color w:val="000000"/>
                <w:sz w:val="22"/>
                <w:szCs w:val="22"/>
                <w:lang w:val="uk-UA"/>
              </w:rPr>
              <w:t>Звіт Генерального директора про результати фінансово-господарської діяльності Товариства за 2025 рік та визначення основних напрямів діяльності на 2026 рік. Прийняття рішення за наслідками розгляду звіту Генерального директора.</w:t>
            </w:r>
          </w:p>
        </w:tc>
      </w:tr>
      <w:tr w:rsidR="005809BA" w:rsidRPr="00AB2FD8" w14:paraId="6020E669" w14:textId="77777777" w:rsidTr="00DA6C3D">
        <w:trPr>
          <w:trHeight w:val="133"/>
        </w:trPr>
        <w:tc>
          <w:tcPr>
            <w:tcW w:w="7088" w:type="dxa"/>
            <w:gridSpan w:val="2"/>
            <w:tcBorders>
              <w:top w:val="single" w:sz="4" w:space="0" w:color="auto"/>
              <w:bottom w:val="single" w:sz="4" w:space="0" w:color="auto"/>
            </w:tcBorders>
          </w:tcPr>
          <w:p w14:paraId="512E55FD" w14:textId="77777777" w:rsidR="005809BA" w:rsidRPr="00AB2FD8" w:rsidRDefault="005809BA" w:rsidP="00956B6F">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79A5B348" w14:textId="77777777" w:rsidR="005809BA" w:rsidRPr="00AB2FD8" w:rsidRDefault="005809BA" w:rsidP="00956B6F">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64DBD255" w14:textId="77777777" w:rsidR="005809BA" w:rsidRPr="00AB2FD8" w:rsidRDefault="005809BA" w:rsidP="00956B6F">
            <w:pPr>
              <w:ind w:right="-37"/>
              <w:jc w:val="center"/>
              <w:rPr>
                <w:sz w:val="22"/>
                <w:szCs w:val="22"/>
                <w:lang w:val="uk-UA"/>
              </w:rPr>
            </w:pPr>
            <w:r w:rsidRPr="00AB2FD8">
              <w:rPr>
                <w:sz w:val="22"/>
                <w:szCs w:val="22"/>
                <w:lang w:val="uk-UA"/>
              </w:rPr>
              <w:t>Проти</w:t>
            </w:r>
          </w:p>
        </w:tc>
      </w:tr>
      <w:tr w:rsidR="005809BA" w:rsidRPr="005809BA" w14:paraId="7EA2C91D" w14:textId="77777777" w:rsidTr="00DA6C3D">
        <w:trPr>
          <w:trHeight w:val="133"/>
        </w:trPr>
        <w:tc>
          <w:tcPr>
            <w:tcW w:w="7088" w:type="dxa"/>
            <w:gridSpan w:val="2"/>
            <w:tcBorders>
              <w:top w:val="single" w:sz="4" w:space="0" w:color="auto"/>
              <w:bottom w:val="single" w:sz="4" w:space="0" w:color="auto"/>
            </w:tcBorders>
          </w:tcPr>
          <w:p w14:paraId="14B0BC16" w14:textId="77777777" w:rsidR="004637FC" w:rsidRPr="004637FC" w:rsidRDefault="004637FC" w:rsidP="004637FC">
            <w:pPr>
              <w:tabs>
                <w:tab w:val="num" w:pos="0"/>
              </w:tabs>
              <w:ind w:firstLine="32"/>
              <w:jc w:val="both"/>
              <w:rPr>
                <w:sz w:val="22"/>
                <w:szCs w:val="22"/>
                <w:u w:val="single"/>
                <w:lang w:val="uk-UA"/>
              </w:rPr>
            </w:pPr>
            <w:r w:rsidRPr="004637FC">
              <w:rPr>
                <w:sz w:val="22"/>
                <w:szCs w:val="22"/>
                <w:u w:val="single"/>
                <w:lang w:val="uk-UA"/>
              </w:rPr>
              <w:t>Проект рішення:</w:t>
            </w:r>
          </w:p>
          <w:p w14:paraId="0055BCF7" w14:textId="064809E8" w:rsidR="000F2CC2" w:rsidRPr="00F659F7" w:rsidRDefault="00F659F7" w:rsidP="004637FC">
            <w:pPr>
              <w:tabs>
                <w:tab w:val="num" w:pos="0"/>
              </w:tabs>
              <w:ind w:firstLine="32"/>
              <w:jc w:val="both"/>
              <w:rPr>
                <w:sz w:val="22"/>
                <w:szCs w:val="22"/>
                <w:lang w:val="uk-UA"/>
              </w:rPr>
            </w:pPr>
            <w:r w:rsidRPr="00F659F7">
              <w:rPr>
                <w:sz w:val="22"/>
                <w:szCs w:val="22"/>
                <w:lang w:val="uk-UA"/>
              </w:rPr>
              <w:t>Затвердити звіт Генерального директора про результати фінансово-господарської  діяльності Товариства за 2025 рік та визначення основних напрямів діяльності на 2026 рік)</w:t>
            </w:r>
          </w:p>
        </w:tc>
        <w:tc>
          <w:tcPr>
            <w:tcW w:w="1162" w:type="dxa"/>
            <w:tcBorders>
              <w:top w:val="single" w:sz="4" w:space="0" w:color="auto"/>
              <w:bottom w:val="single" w:sz="4" w:space="0" w:color="auto"/>
            </w:tcBorders>
          </w:tcPr>
          <w:p w14:paraId="743EFC3C" w14:textId="77777777" w:rsidR="005809BA" w:rsidRPr="00D2464D" w:rsidRDefault="005809BA" w:rsidP="00956B6F">
            <w:pPr>
              <w:rPr>
                <w:sz w:val="22"/>
                <w:szCs w:val="22"/>
                <w:lang w:val="uk-UA"/>
              </w:rPr>
            </w:pPr>
          </w:p>
        </w:tc>
        <w:tc>
          <w:tcPr>
            <w:tcW w:w="1389" w:type="dxa"/>
            <w:tcBorders>
              <w:top w:val="single" w:sz="4" w:space="0" w:color="auto"/>
              <w:bottom w:val="single" w:sz="4" w:space="0" w:color="auto"/>
            </w:tcBorders>
          </w:tcPr>
          <w:p w14:paraId="2F5F85F5" w14:textId="77777777" w:rsidR="005809BA" w:rsidRPr="00D2464D" w:rsidRDefault="005809BA" w:rsidP="00956B6F">
            <w:pPr>
              <w:jc w:val="both"/>
              <w:rPr>
                <w:sz w:val="22"/>
                <w:szCs w:val="22"/>
                <w:lang w:val="uk-UA"/>
              </w:rPr>
            </w:pPr>
          </w:p>
        </w:tc>
      </w:tr>
      <w:tr w:rsidR="00F659F7" w:rsidRPr="00AB2FD8" w14:paraId="4C8208C8" w14:textId="77777777" w:rsidTr="00420DB9">
        <w:trPr>
          <w:trHeight w:val="133"/>
        </w:trPr>
        <w:tc>
          <w:tcPr>
            <w:tcW w:w="1843" w:type="dxa"/>
          </w:tcPr>
          <w:p w14:paraId="62F3902D" w14:textId="77777777" w:rsidR="00F659F7" w:rsidRPr="00AB2FD8" w:rsidRDefault="00F659F7" w:rsidP="00420DB9">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34EEE989" w14:textId="7A81E0A3" w:rsidR="00F659F7" w:rsidRPr="00AB2FD8" w:rsidRDefault="00F659F7" w:rsidP="00420DB9">
            <w:pPr>
              <w:ind w:right="-37"/>
              <w:jc w:val="both"/>
              <w:rPr>
                <w:b/>
                <w:sz w:val="22"/>
                <w:szCs w:val="22"/>
                <w:lang w:val="uk-UA"/>
              </w:rPr>
            </w:pPr>
            <w:r w:rsidRPr="00AB2FD8">
              <w:rPr>
                <w:b/>
                <w:sz w:val="22"/>
                <w:szCs w:val="22"/>
                <w:lang w:val="uk-UA"/>
              </w:rPr>
              <w:t xml:space="preserve">Питання </w:t>
            </w:r>
            <w:r w:rsidR="00DA6C3D">
              <w:rPr>
                <w:b/>
                <w:sz w:val="22"/>
                <w:szCs w:val="22"/>
                <w:lang w:val="uk-UA"/>
              </w:rPr>
              <w:t>ТРЕТЄ</w:t>
            </w:r>
            <w:r w:rsidRPr="00AB2FD8">
              <w:rPr>
                <w:b/>
                <w:sz w:val="22"/>
                <w:szCs w:val="22"/>
                <w:lang w:val="uk-UA"/>
              </w:rPr>
              <w:t xml:space="preserve"> порядку денного, винесене на голосування</w:t>
            </w:r>
          </w:p>
        </w:tc>
      </w:tr>
      <w:tr w:rsidR="00F659F7" w:rsidRPr="007F6325" w14:paraId="0C1A5288" w14:textId="77777777" w:rsidTr="00420DB9">
        <w:trPr>
          <w:trHeight w:val="133"/>
        </w:trPr>
        <w:tc>
          <w:tcPr>
            <w:tcW w:w="1843" w:type="dxa"/>
            <w:tcBorders>
              <w:bottom w:val="single" w:sz="4" w:space="0" w:color="auto"/>
            </w:tcBorders>
          </w:tcPr>
          <w:p w14:paraId="3397BC98" w14:textId="28FF98A7" w:rsidR="00F659F7" w:rsidRPr="005809BA" w:rsidRDefault="00DA6C3D" w:rsidP="00420DB9">
            <w:pPr>
              <w:ind w:right="-37"/>
              <w:jc w:val="center"/>
              <w:rPr>
                <w:b/>
                <w:sz w:val="22"/>
                <w:szCs w:val="22"/>
                <w:lang w:val="uk-UA"/>
              </w:rPr>
            </w:pPr>
            <w:r>
              <w:rPr>
                <w:b/>
                <w:sz w:val="22"/>
                <w:szCs w:val="22"/>
                <w:lang w:val="uk-UA"/>
              </w:rPr>
              <w:t>3</w:t>
            </w:r>
          </w:p>
        </w:tc>
        <w:tc>
          <w:tcPr>
            <w:tcW w:w="7796" w:type="dxa"/>
            <w:gridSpan w:val="3"/>
            <w:tcBorders>
              <w:bottom w:val="single" w:sz="4" w:space="0" w:color="auto"/>
            </w:tcBorders>
          </w:tcPr>
          <w:p w14:paraId="5F2AE830" w14:textId="55D2B63F" w:rsidR="00F659F7" w:rsidRPr="00713C58" w:rsidRDefault="00DA6C3D" w:rsidP="00420DB9">
            <w:pPr>
              <w:contextualSpacing/>
              <w:jc w:val="both"/>
              <w:rPr>
                <w:b/>
                <w:sz w:val="20"/>
                <w:szCs w:val="20"/>
                <w:lang w:val="uk-UA"/>
              </w:rPr>
            </w:pPr>
            <w:r w:rsidRPr="00DA6C3D">
              <w:rPr>
                <w:rFonts w:eastAsia="Calibri"/>
                <w:b/>
                <w:iCs/>
                <w:color w:val="000000"/>
                <w:sz w:val="22"/>
                <w:szCs w:val="22"/>
                <w:lang w:val="uk-UA"/>
              </w:rPr>
              <w:t>Затвердження результатів фінансово-господарської діяльності Товариства за 2025 рік</w:t>
            </w:r>
          </w:p>
        </w:tc>
      </w:tr>
      <w:tr w:rsidR="00F659F7" w:rsidRPr="00AB2FD8" w14:paraId="0B6B7320" w14:textId="77777777" w:rsidTr="00DA6C3D">
        <w:trPr>
          <w:trHeight w:val="133"/>
        </w:trPr>
        <w:tc>
          <w:tcPr>
            <w:tcW w:w="7088" w:type="dxa"/>
            <w:gridSpan w:val="2"/>
            <w:tcBorders>
              <w:top w:val="single" w:sz="4" w:space="0" w:color="auto"/>
              <w:bottom w:val="single" w:sz="4" w:space="0" w:color="auto"/>
            </w:tcBorders>
          </w:tcPr>
          <w:p w14:paraId="68DCDDC2" w14:textId="77777777" w:rsidR="00F659F7" w:rsidRPr="00AB2FD8" w:rsidRDefault="00F659F7"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7C3437B6" w14:textId="77777777" w:rsidR="00F659F7" w:rsidRPr="00AB2FD8" w:rsidRDefault="00F659F7"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7A4A31F5" w14:textId="77777777" w:rsidR="00F659F7" w:rsidRPr="00AB2FD8" w:rsidRDefault="00F659F7" w:rsidP="00420DB9">
            <w:pPr>
              <w:ind w:right="-37"/>
              <w:jc w:val="center"/>
              <w:rPr>
                <w:sz w:val="22"/>
                <w:szCs w:val="22"/>
                <w:lang w:val="uk-UA"/>
              </w:rPr>
            </w:pPr>
            <w:r w:rsidRPr="00AB2FD8">
              <w:rPr>
                <w:sz w:val="22"/>
                <w:szCs w:val="22"/>
                <w:lang w:val="uk-UA"/>
              </w:rPr>
              <w:t>Проти</w:t>
            </w:r>
          </w:p>
        </w:tc>
      </w:tr>
      <w:tr w:rsidR="00F659F7" w:rsidRPr="005809BA" w14:paraId="6A791109" w14:textId="77777777" w:rsidTr="00DA6C3D">
        <w:trPr>
          <w:trHeight w:val="133"/>
        </w:trPr>
        <w:tc>
          <w:tcPr>
            <w:tcW w:w="7088" w:type="dxa"/>
            <w:gridSpan w:val="2"/>
            <w:tcBorders>
              <w:top w:val="single" w:sz="4" w:space="0" w:color="auto"/>
              <w:bottom w:val="single" w:sz="4" w:space="0" w:color="auto"/>
            </w:tcBorders>
          </w:tcPr>
          <w:p w14:paraId="59F2226F" w14:textId="77777777" w:rsidR="004637FC" w:rsidRPr="004637FC" w:rsidRDefault="004637FC" w:rsidP="004637FC">
            <w:pPr>
              <w:tabs>
                <w:tab w:val="num" w:pos="0"/>
              </w:tabs>
              <w:jc w:val="both"/>
              <w:rPr>
                <w:sz w:val="22"/>
                <w:szCs w:val="22"/>
                <w:u w:val="single"/>
                <w:lang w:val="uk-UA"/>
              </w:rPr>
            </w:pPr>
            <w:r w:rsidRPr="004637FC">
              <w:rPr>
                <w:sz w:val="22"/>
                <w:szCs w:val="22"/>
                <w:u w:val="single"/>
                <w:lang w:val="uk-UA"/>
              </w:rPr>
              <w:t>Проект рішення:</w:t>
            </w:r>
          </w:p>
          <w:p w14:paraId="342C547D" w14:textId="60A2A072" w:rsidR="00F659F7" w:rsidRPr="00F659F7" w:rsidRDefault="00DA6C3D" w:rsidP="004637FC">
            <w:pPr>
              <w:tabs>
                <w:tab w:val="num" w:pos="0"/>
              </w:tabs>
              <w:jc w:val="both"/>
              <w:rPr>
                <w:sz w:val="22"/>
                <w:szCs w:val="22"/>
                <w:lang w:val="uk-UA"/>
              </w:rPr>
            </w:pPr>
            <w:r w:rsidRPr="00DA6C3D">
              <w:rPr>
                <w:sz w:val="22"/>
                <w:szCs w:val="22"/>
                <w:lang w:val="uk-UA"/>
              </w:rPr>
              <w:t>Затвердити результати фінансово-господарської діяльності Товариства за 2025 рік</w:t>
            </w:r>
          </w:p>
        </w:tc>
        <w:tc>
          <w:tcPr>
            <w:tcW w:w="1162" w:type="dxa"/>
            <w:tcBorders>
              <w:top w:val="single" w:sz="4" w:space="0" w:color="auto"/>
              <w:bottom w:val="single" w:sz="4" w:space="0" w:color="auto"/>
            </w:tcBorders>
          </w:tcPr>
          <w:p w14:paraId="23B20C4A" w14:textId="77777777" w:rsidR="00F659F7" w:rsidRPr="00D2464D" w:rsidRDefault="00F659F7" w:rsidP="00420DB9">
            <w:pPr>
              <w:rPr>
                <w:sz w:val="22"/>
                <w:szCs w:val="22"/>
                <w:lang w:val="uk-UA"/>
              </w:rPr>
            </w:pPr>
          </w:p>
        </w:tc>
        <w:tc>
          <w:tcPr>
            <w:tcW w:w="1389" w:type="dxa"/>
            <w:tcBorders>
              <w:top w:val="single" w:sz="4" w:space="0" w:color="auto"/>
              <w:bottom w:val="single" w:sz="4" w:space="0" w:color="auto"/>
            </w:tcBorders>
          </w:tcPr>
          <w:p w14:paraId="008E344D" w14:textId="77777777" w:rsidR="00F659F7" w:rsidRPr="00D2464D" w:rsidRDefault="00F659F7" w:rsidP="00420DB9">
            <w:pPr>
              <w:jc w:val="both"/>
              <w:rPr>
                <w:sz w:val="22"/>
                <w:szCs w:val="22"/>
                <w:lang w:val="uk-UA"/>
              </w:rPr>
            </w:pPr>
          </w:p>
        </w:tc>
      </w:tr>
      <w:tr w:rsidR="00F659F7" w:rsidRPr="00AB2FD8" w14:paraId="7F0910B4" w14:textId="77777777" w:rsidTr="00420DB9">
        <w:trPr>
          <w:trHeight w:val="133"/>
        </w:trPr>
        <w:tc>
          <w:tcPr>
            <w:tcW w:w="1843" w:type="dxa"/>
          </w:tcPr>
          <w:p w14:paraId="10A76898" w14:textId="77777777" w:rsidR="00F659F7" w:rsidRPr="00AB2FD8" w:rsidRDefault="00F659F7" w:rsidP="00420DB9">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0164471F" w14:textId="0125CB59" w:rsidR="00F659F7" w:rsidRPr="00AB2FD8" w:rsidRDefault="00F659F7" w:rsidP="00420DB9">
            <w:pPr>
              <w:ind w:right="-37"/>
              <w:jc w:val="both"/>
              <w:rPr>
                <w:b/>
                <w:sz w:val="22"/>
                <w:szCs w:val="22"/>
                <w:lang w:val="uk-UA"/>
              </w:rPr>
            </w:pPr>
            <w:r w:rsidRPr="00AB2FD8">
              <w:rPr>
                <w:b/>
                <w:sz w:val="22"/>
                <w:szCs w:val="22"/>
                <w:lang w:val="uk-UA"/>
              </w:rPr>
              <w:t xml:space="preserve">Питання </w:t>
            </w:r>
            <w:r w:rsidR="00DA6C3D">
              <w:rPr>
                <w:b/>
                <w:sz w:val="22"/>
                <w:szCs w:val="22"/>
                <w:lang w:val="uk-UA"/>
              </w:rPr>
              <w:t>ЧЕТВЕРТЕ</w:t>
            </w:r>
            <w:r w:rsidRPr="00AB2FD8">
              <w:rPr>
                <w:b/>
                <w:sz w:val="22"/>
                <w:szCs w:val="22"/>
                <w:lang w:val="uk-UA"/>
              </w:rPr>
              <w:t xml:space="preserve"> порядку денного, винесене на голосування</w:t>
            </w:r>
          </w:p>
        </w:tc>
      </w:tr>
      <w:tr w:rsidR="00F659F7" w:rsidRPr="007F6325" w14:paraId="0210AEE0" w14:textId="77777777" w:rsidTr="00420DB9">
        <w:trPr>
          <w:trHeight w:val="133"/>
        </w:trPr>
        <w:tc>
          <w:tcPr>
            <w:tcW w:w="1843" w:type="dxa"/>
            <w:tcBorders>
              <w:bottom w:val="single" w:sz="4" w:space="0" w:color="auto"/>
            </w:tcBorders>
          </w:tcPr>
          <w:p w14:paraId="19D2BC2F" w14:textId="525FF5D0" w:rsidR="00F659F7" w:rsidRPr="005809BA" w:rsidRDefault="00DA6C3D" w:rsidP="00420DB9">
            <w:pPr>
              <w:ind w:right="-37"/>
              <w:jc w:val="center"/>
              <w:rPr>
                <w:b/>
                <w:sz w:val="22"/>
                <w:szCs w:val="22"/>
                <w:lang w:val="uk-UA"/>
              </w:rPr>
            </w:pPr>
            <w:r>
              <w:rPr>
                <w:b/>
                <w:sz w:val="22"/>
                <w:szCs w:val="22"/>
                <w:lang w:val="uk-UA"/>
              </w:rPr>
              <w:t>4</w:t>
            </w:r>
          </w:p>
        </w:tc>
        <w:tc>
          <w:tcPr>
            <w:tcW w:w="7796" w:type="dxa"/>
            <w:gridSpan w:val="3"/>
            <w:tcBorders>
              <w:bottom w:val="single" w:sz="4" w:space="0" w:color="auto"/>
            </w:tcBorders>
          </w:tcPr>
          <w:p w14:paraId="448A2094" w14:textId="1DE51F8A" w:rsidR="00F659F7" w:rsidRPr="00713C58" w:rsidRDefault="00496A9C" w:rsidP="00420DB9">
            <w:pPr>
              <w:contextualSpacing/>
              <w:jc w:val="both"/>
              <w:rPr>
                <w:b/>
                <w:sz w:val="20"/>
                <w:szCs w:val="20"/>
                <w:lang w:val="uk-UA"/>
              </w:rPr>
            </w:pPr>
            <w:r w:rsidRPr="00496A9C">
              <w:rPr>
                <w:rFonts w:eastAsia="Calibri"/>
                <w:b/>
                <w:iCs/>
                <w:color w:val="000000"/>
                <w:sz w:val="22"/>
                <w:szCs w:val="22"/>
                <w:lang w:val="uk-UA"/>
              </w:rPr>
              <w:t>Про розподіл прибутку або покриття збитків Товариства за підсумками роботи у 2025 році</w:t>
            </w:r>
          </w:p>
        </w:tc>
      </w:tr>
      <w:tr w:rsidR="00F659F7" w:rsidRPr="00AB2FD8" w14:paraId="52A09454" w14:textId="77777777" w:rsidTr="00DA6C3D">
        <w:trPr>
          <w:trHeight w:val="133"/>
        </w:trPr>
        <w:tc>
          <w:tcPr>
            <w:tcW w:w="7088" w:type="dxa"/>
            <w:gridSpan w:val="2"/>
            <w:tcBorders>
              <w:top w:val="single" w:sz="4" w:space="0" w:color="auto"/>
              <w:bottom w:val="single" w:sz="4" w:space="0" w:color="auto"/>
            </w:tcBorders>
          </w:tcPr>
          <w:p w14:paraId="55118A6F" w14:textId="77777777" w:rsidR="00F659F7" w:rsidRPr="00AB2FD8" w:rsidRDefault="00F659F7"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1CF8B3F9" w14:textId="77777777" w:rsidR="00F659F7" w:rsidRPr="00AB2FD8" w:rsidRDefault="00F659F7"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0C1D144D" w14:textId="77777777" w:rsidR="00F659F7" w:rsidRPr="00AB2FD8" w:rsidRDefault="00F659F7" w:rsidP="00420DB9">
            <w:pPr>
              <w:ind w:right="-37"/>
              <w:jc w:val="center"/>
              <w:rPr>
                <w:sz w:val="22"/>
                <w:szCs w:val="22"/>
                <w:lang w:val="uk-UA"/>
              </w:rPr>
            </w:pPr>
            <w:r w:rsidRPr="00AB2FD8">
              <w:rPr>
                <w:sz w:val="22"/>
                <w:szCs w:val="22"/>
                <w:lang w:val="uk-UA"/>
              </w:rPr>
              <w:t>Проти</w:t>
            </w:r>
          </w:p>
        </w:tc>
      </w:tr>
      <w:tr w:rsidR="00496A9C" w:rsidRPr="005809BA" w14:paraId="5E1337BE" w14:textId="77777777" w:rsidTr="00496A9C">
        <w:trPr>
          <w:trHeight w:val="133"/>
        </w:trPr>
        <w:tc>
          <w:tcPr>
            <w:tcW w:w="7088" w:type="dxa"/>
            <w:gridSpan w:val="2"/>
            <w:tcBorders>
              <w:top w:val="single" w:sz="4" w:space="0" w:color="auto"/>
              <w:left w:val="single" w:sz="4" w:space="0" w:color="auto"/>
              <w:bottom w:val="single" w:sz="4" w:space="0" w:color="auto"/>
              <w:right w:val="single" w:sz="4" w:space="0" w:color="auto"/>
            </w:tcBorders>
          </w:tcPr>
          <w:p w14:paraId="45256619" w14:textId="0D3673B1" w:rsidR="004637FC" w:rsidRPr="004637FC" w:rsidRDefault="004637FC" w:rsidP="004637FC">
            <w:pPr>
              <w:jc w:val="both"/>
              <w:rPr>
                <w:sz w:val="22"/>
                <w:szCs w:val="22"/>
                <w:u w:val="single"/>
                <w:lang w:val="uk-UA"/>
              </w:rPr>
            </w:pPr>
            <w:r w:rsidRPr="004637FC">
              <w:rPr>
                <w:sz w:val="22"/>
                <w:szCs w:val="22"/>
                <w:u w:val="single"/>
                <w:lang w:val="uk-UA"/>
              </w:rPr>
              <w:t>Проект рішення</w:t>
            </w:r>
            <w:r>
              <w:rPr>
                <w:sz w:val="22"/>
                <w:szCs w:val="22"/>
                <w:u w:val="single"/>
                <w:lang w:val="uk-UA"/>
              </w:rPr>
              <w:t xml:space="preserve"> №1</w:t>
            </w:r>
            <w:r w:rsidRPr="004637FC">
              <w:rPr>
                <w:sz w:val="22"/>
                <w:szCs w:val="22"/>
                <w:u w:val="single"/>
                <w:lang w:val="uk-UA"/>
              </w:rPr>
              <w:t>:</w:t>
            </w:r>
          </w:p>
          <w:p w14:paraId="619D9601" w14:textId="1B772725" w:rsidR="004637FC" w:rsidRPr="004637FC" w:rsidRDefault="004637FC" w:rsidP="004637FC">
            <w:pPr>
              <w:jc w:val="both"/>
              <w:rPr>
                <w:sz w:val="22"/>
                <w:szCs w:val="22"/>
                <w:lang w:val="uk-UA"/>
              </w:rPr>
            </w:pPr>
            <w:r w:rsidRPr="004637FC">
              <w:rPr>
                <w:sz w:val="22"/>
                <w:szCs w:val="22"/>
                <w:lang w:val="uk-UA"/>
              </w:rPr>
              <w:t xml:space="preserve">1. Чистий підтверджений нерозподілений прибуток за 2025 рік становить 1 408 729 344,00 грн. (один мільярд чотириста вісім мільйонів сімсот двадцять дев’ять тисяч триста сорок чотири гривні 00 коп.). </w:t>
            </w:r>
          </w:p>
          <w:p w14:paraId="759086BE" w14:textId="77777777" w:rsidR="004637FC" w:rsidRPr="004637FC" w:rsidRDefault="004637FC" w:rsidP="004637FC">
            <w:pPr>
              <w:jc w:val="both"/>
              <w:rPr>
                <w:sz w:val="22"/>
                <w:szCs w:val="22"/>
                <w:lang w:val="uk-UA"/>
              </w:rPr>
            </w:pPr>
          </w:p>
          <w:p w14:paraId="448E13D2" w14:textId="77777777" w:rsidR="004637FC" w:rsidRPr="004637FC" w:rsidRDefault="004637FC" w:rsidP="004637FC">
            <w:pPr>
              <w:jc w:val="both"/>
              <w:rPr>
                <w:sz w:val="22"/>
                <w:szCs w:val="22"/>
                <w:lang w:val="uk-UA"/>
              </w:rPr>
            </w:pPr>
            <w:r w:rsidRPr="004637FC">
              <w:rPr>
                <w:sz w:val="22"/>
                <w:szCs w:val="22"/>
                <w:lang w:val="uk-UA"/>
              </w:rPr>
              <w:t>2. Затвердити наступний порядок розподілу чистого прибутку Товариства за 2025 рік:</w:t>
            </w:r>
          </w:p>
          <w:p w14:paraId="199B2F3D" w14:textId="77777777" w:rsidR="004637FC" w:rsidRPr="004637FC" w:rsidRDefault="004637FC" w:rsidP="004637FC">
            <w:pPr>
              <w:jc w:val="both"/>
              <w:rPr>
                <w:sz w:val="22"/>
                <w:szCs w:val="22"/>
                <w:lang w:val="uk-UA"/>
              </w:rPr>
            </w:pPr>
          </w:p>
          <w:p w14:paraId="717009BA" w14:textId="77777777" w:rsidR="004637FC" w:rsidRPr="004637FC" w:rsidRDefault="004637FC" w:rsidP="004637FC">
            <w:pPr>
              <w:jc w:val="both"/>
              <w:rPr>
                <w:sz w:val="22"/>
                <w:szCs w:val="22"/>
                <w:lang w:val="uk-UA"/>
              </w:rPr>
            </w:pPr>
            <w:r w:rsidRPr="004637FC">
              <w:rPr>
                <w:sz w:val="22"/>
                <w:szCs w:val="22"/>
                <w:lang w:val="uk-UA"/>
              </w:rPr>
              <w:t xml:space="preserve">2.1.Частину прибутку Товариства за 2025 рік у розмірі 1 126 692 000,00 гривень (один мільярд сто двадцять шість мільйонів шістсот дев’яносто дві тисячі гривень 00 коп.) направити у повному обсязі на виплату дивідендів власникам простих іменних акцій у розрахунку 7,89 грн. (сім гривень 89 коп.) на одну акцію. </w:t>
            </w:r>
          </w:p>
          <w:p w14:paraId="72322B37" w14:textId="77777777" w:rsidR="004637FC" w:rsidRPr="004637FC" w:rsidRDefault="004637FC" w:rsidP="004637FC">
            <w:pPr>
              <w:jc w:val="both"/>
              <w:rPr>
                <w:sz w:val="22"/>
                <w:szCs w:val="22"/>
                <w:lang w:val="uk-UA"/>
              </w:rPr>
            </w:pPr>
          </w:p>
          <w:p w14:paraId="09B0C68F" w14:textId="77777777" w:rsidR="004637FC" w:rsidRPr="004637FC" w:rsidRDefault="004637FC" w:rsidP="004637FC">
            <w:pPr>
              <w:jc w:val="both"/>
              <w:rPr>
                <w:sz w:val="22"/>
                <w:szCs w:val="22"/>
                <w:lang w:val="uk-UA"/>
              </w:rPr>
            </w:pPr>
            <w:r w:rsidRPr="004637FC">
              <w:rPr>
                <w:sz w:val="22"/>
                <w:szCs w:val="22"/>
                <w:lang w:val="uk-UA"/>
              </w:rPr>
              <w:t xml:space="preserve">2.2. Частину прибутку Товариства за 2025 рік у розмірі 282 037 344,00 гривень (двісті вісімдесят два мільйона тридцять сім тисяч триста сорок чотири гривні 00 коп.) залишити нерозподіленим. </w:t>
            </w:r>
          </w:p>
          <w:p w14:paraId="5DBE0CE0" w14:textId="77777777" w:rsidR="004637FC" w:rsidRPr="004637FC" w:rsidRDefault="004637FC" w:rsidP="004637FC">
            <w:pPr>
              <w:jc w:val="both"/>
              <w:rPr>
                <w:sz w:val="22"/>
                <w:szCs w:val="22"/>
                <w:lang w:val="uk-UA"/>
              </w:rPr>
            </w:pPr>
          </w:p>
          <w:p w14:paraId="5F00DEAA" w14:textId="77777777" w:rsidR="004637FC" w:rsidRPr="004637FC" w:rsidRDefault="004637FC" w:rsidP="004637FC">
            <w:pPr>
              <w:jc w:val="both"/>
              <w:rPr>
                <w:sz w:val="22"/>
                <w:szCs w:val="22"/>
                <w:lang w:val="uk-UA"/>
              </w:rPr>
            </w:pPr>
            <w:r w:rsidRPr="004637FC">
              <w:rPr>
                <w:sz w:val="22"/>
                <w:szCs w:val="22"/>
                <w:lang w:val="uk-UA"/>
              </w:rPr>
              <w:t xml:space="preserve">3. Визначити, що виплата дивідендів здійснюватиметься у повному обсязі через депозитарну систему України у встановленому чинним законодавством України порядку, протягом шести місяців з дня прийняття Загальними зборами акціонерів рішення про виплату дивідендів. </w:t>
            </w:r>
          </w:p>
          <w:p w14:paraId="3F6B122C" w14:textId="77777777" w:rsidR="004637FC" w:rsidRPr="004637FC" w:rsidRDefault="004637FC" w:rsidP="004637FC">
            <w:pPr>
              <w:jc w:val="both"/>
              <w:rPr>
                <w:sz w:val="22"/>
                <w:szCs w:val="22"/>
                <w:lang w:val="uk-UA"/>
              </w:rPr>
            </w:pPr>
          </w:p>
          <w:p w14:paraId="7B54CDC7" w14:textId="09A509D7" w:rsidR="00496A9C" w:rsidRPr="00F659F7" w:rsidRDefault="004637FC" w:rsidP="004637FC">
            <w:pPr>
              <w:jc w:val="both"/>
              <w:rPr>
                <w:sz w:val="22"/>
                <w:szCs w:val="22"/>
                <w:lang w:val="uk-UA"/>
              </w:rPr>
            </w:pPr>
            <w:r w:rsidRPr="004637FC">
              <w:rPr>
                <w:sz w:val="22"/>
                <w:szCs w:val="22"/>
                <w:lang w:val="uk-UA"/>
              </w:rPr>
              <w:t>4. Уповноважити Наглядову раду Товариства визначати дату складення переліку осіб, які мають право на отримання дивідендів за простими акціями Товариства, визначати порядок виплати дивідендів, визначати порядок повідомлення осіб, які мають право на отримання дивідендів, про дату, розмір, порядок та строк їх виплати, а також вживати інші заходи на виконання прийнятого рішення про виплату дивідендів.</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7F673CF5" w14:textId="77777777" w:rsidR="00496A9C" w:rsidRPr="00D2464D" w:rsidRDefault="00496A9C" w:rsidP="00496A9C">
            <w:pPr>
              <w:ind w:right="-37"/>
              <w:jc w:val="both"/>
              <w:rPr>
                <w:sz w:val="22"/>
                <w:szCs w:val="22"/>
                <w:lang w:val="uk-UA"/>
              </w:rPr>
            </w:pPr>
          </w:p>
        </w:tc>
        <w:tc>
          <w:tcPr>
            <w:tcW w:w="1389" w:type="dxa"/>
            <w:tcBorders>
              <w:top w:val="single" w:sz="4" w:space="0" w:color="auto"/>
              <w:left w:val="single" w:sz="4" w:space="0" w:color="auto"/>
              <w:bottom w:val="single" w:sz="4" w:space="0" w:color="auto"/>
              <w:right w:val="single" w:sz="4" w:space="0" w:color="auto"/>
            </w:tcBorders>
            <w:shd w:val="clear" w:color="auto" w:fill="E7E6E6" w:themeFill="background2"/>
          </w:tcPr>
          <w:p w14:paraId="369A71F9" w14:textId="77777777" w:rsidR="00496A9C" w:rsidRPr="00D2464D" w:rsidRDefault="00496A9C" w:rsidP="00496A9C">
            <w:pPr>
              <w:ind w:right="-37"/>
              <w:jc w:val="center"/>
              <w:rPr>
                <w:sz w:val="22"/>
                <w:szCs w:val="22"/>
                <w:lang w:val="uk-UA"/>
              </w:rPr>
            </w:pPr>
          </w:p>
        </w:tc>
      </w:tr>
      <w:tr w:rsidR="00F659F7" w:rsidRPr="005809BA" w14:paraId="5FAA2371" w14:textId="77777777" w:rsidTr="00DA6C3D">
        <w:trPr>
          <w:trHeight w:val="133"/>
        </w:trPr>
        <w:tc>
          <w:tcPr>
            <w:tcW w:w="7088" w:type="dxa"/>
            <w:gridSpan w:val="2"/>
            <w:tcBorders>
              <w:top w:val="single" w:sz="4" w:space="0" w:color="auto"/>
              <w:bottom w:val="single" w:sz="4" w:space="0" w:color="auto"/>
            </w:tcBorders>
          </w:tcPr>
          <w:p w14:paraId="73C2A494" w14:textId="574F38E9" w:rsidR="004637FC" w:rsidRPr="004637FC" w:rsidRDefault="004637FC" w:rsidP="004637FC">
            <w:pPr>
              <w:tabs>
                <w:tab w:val="num" w:pos="0"/>
              </w:tabs>
              <w:jc w:val="both"/>
              <w:rPr>
                <w:sz w:val="22"/>
                <w:szCs w:val="22"/>
                <w:u w:val="single"/>
                <w:lang w:val="uk-UA"/>
              </w:rPr>
            </w:pPr>
            <w:bookmarkStart w:id="1" w:name="_Hlk227934049"/>
            <w:r w:rsidRPr="004637FC">
              <w:rPr>
                <w:sz w:val="22"/>
                <w:szCs w:val="22"/>
                <w:u w:val="single"/>
                <w:lang w:val="uk-UA"/>
              </w:rPr>
              <w:t>Проект рішення №</w:t>
            </w:r>
            <w:r>
              <w:rPr>
                <w:sz w:val="22"/>
                <w:szCs w:val="22"/>
                <w:u w:val="single"/>
                <w:lang w:val="uk-UA"/>
              </w:rPr>
              <w:t>2</w:t>
            </w:r>
            <w:r w:rsidRPr="004637FC">
              <w:rPr>
                <w:sz w:val="22"/>
                <w:szCs w:val="22"/>
                <w:u w:val="single"/>
                <w:lang w:val="uk-UA"/>
              </w:rPr>
              <w:t>:</w:t>
            </w:r>
          </w:p>
          <w:p w14:paraId="76080E83" w14:textId="77777777" w:rsidR="004637FC" w:rsidRPr="004637FC" w:rsidRDefault="004637FC" w:rsidP="004637FC">
            <w:pPr>
              <w:tabs>
                <w:tab w:val="num" w:pos="0"/>
              </w:tabs>
              <w:ind w:firstLine="708"/>
              <w:jc w:val="both"/>
              <w:rPr>
                <w:sz w:val="22"/>
                <w:szCs w:val="22"/>
                <w:lang w:val="uk-UA"/>
              </w:rPr>
            </w:pPr>
            <w:r w:rsidRPr="004637FC">
              <w:rPr>
                <w:sz w:val="22"/>
                <w:szCs w:val="22"/>
                <w:lang w:val="uk-UA"/>
              </w:rPr>
              <w:t xml:space="preserve">1. Чистий підтверджений нерозподілений прибуток за 2025 рік становить 1 408 729 344,00 грн. (один мільярд чотириста вісім мільйонів сімсот двадцять дев’ять тисяч триста сорок чотири гривні 00 коп.). </w:t>
            </w:r>
          </w:p>
          <w:p w14:paraId="2E219BEC" w14:textId="77777777" w:rsidR="004637FC" w:rsidRPr="004637FC" w:rsidRDefault="004637FC" w:rsidP="004637FC">
            <w:pPr>
              <w:tabs>
                <w:tab w:val="num" w:pos="0"/>
              </w:tabs>
              <w:ind w:firstLine="708"/>
              <w:jc w:val="both"/>
              <w:rPr>
                <w:sz w:val="22"/>
                <w:szCs w:val="22"/>
                <w:lang w:val="uk-UA"/>
              </w:rPr>
            </w:pPr>
          </w:p>
          <w:p w14:paraId="5A67689A" w14:textId="77777777" w:rsidR="004637FC" w:rsidRPr="004637FC" w:rsidRDefault="004637FC" w:rsidP="004637FC">
            <w:pPr>
              <w:tabs>
                <w:tab w:val="num" w:pos="0"/>
              </w:tabs>
              <w:ind w:firstLine="708"/>
              <w:jc w:val="both"/>
              <w:rPr>
                <w:sz w:val="22"/>
                <w:szCs w:val="22"/>
                <w:lang w:val="uk-UA"/>
              </w:rPr>
            </w:pPr>
            <w:r w:rsidRPr="004637FC">
              <w:rPr>
                <w:sz w:val="22"/>
                <w:szCs w:val="22"/>
                <w:lang w:val="uk-UA"/>
              </w:rPr>
              <w:t>2. Затвердити наступний порядок розподілу чистого прибутку Товариства за 2025 рік:</w:t>
            </w:r>
          </w:p>
          <w:p w14:paraId="4C24BACE" w14:textId="77777777" w:rsidR="004637FC" w:rsidRPr="004637FC" w:rsidRDefault="004637FC" w:rsidP="004637FC">
            <w:pPr>
              <w:tabs>
                <w:tab w:val="num" w:pos="0"/>
              </w:tabs>
              <w:ind w:firstLine="708"/>
              <w:jc w:val="both"/>
              <w:rPr>
                <w:sz w:val="22"/>
                <w:szCs w:val="22"/>
                <w:lang w:val="uk-UA"/>
              </w:rPr>
            </w:pPr>
          </w:p>
          <w:p w14:paraId="381F4907" w14:textId="77777777" w:rsidR="004637FC" w:rsidRPr="004637FC" w:rsidRDefault="004637FC" w:rsidP="004637FC">
            <w:pPr>
              <w:tabs>
                <w:tab w:val="num" w:pos="0"/>
              </w:tabs>
              <w:ind w:firstLine="708"/>
              <w:jc w:val="both"/>
              <w:rPr>
                <w:sz w:val="22"/>
                <w:szCs w:val="22"/>
                <w:lang w:val="uk-UA"/>
              </w:rPr>
            </w:pPr>
            <w:r w:rsidRPr="004637FC">
              <w:rPr>
                <w:sz w:val="22"/>
                <w:szCs w:val="22"/>
                <w:lang w:val="uk-UA"/>
              </w:rPr>
              <w:t xml:space="preserve">2.1.Частину прибутку Товариства за 2025 рік у розмірі 1 126 692 000,00 гривень (один мільярд сто двадцять шість мільйонів шістсот дев’яносто дві тисячі гривень 00 коп.) направити на виплату дивідендів </w:t>
            </w:r>
            <w:r w:rsidRPr="004637FC">
              <w:rPr>
                <w:sz w:val="22"/>
                <w:szCs w:val="22"/>
                <w:lang w:val="uk-UA"/>
              </w:rPr>
              <w:lastRenderedPageBreak/>
              <w:t xml:space="preserve">власникам простих іменних акцій у розрахунку 7,89 грн. (сім гривень 89 коп.) на одну акцію. </w:t>
            </w:r>
          </w:p>
          <w:p w14:paraId="2341635E" w14:textId="77777777" w:rsidR="004637FC" w:rsidRPr="004637FC" w:rsidRDefault="004637FC" w:rsidP="004637FC">
            <w:pPr>
              <w:tabs>
                <w:tab w:val="num" w:pos="0"/>
              </w:tabs>
              <w:ind w:firstLine="708"/>
              <w:jc w:val="both"/>
              <w:rPr>
                <w:sz w:val="22"/>
                <w:szCs w:val="22"/>
                <w:lang w:val="uk-UA"/>
              </w:rPr>
            </w:pPr>
          </w:p>
          <w:p w14:paraId="1E8DCE1D" w14:textId="77777777" w:rsidR="004637FC" w:rsidRPr="004637FC" w:rsidRDefault="004637FC" w:rsidP="004637FC">
            <w:pPr>
              <w:tabs>
                <w:tab w:val="num" w:pos="0"/>
              </w:tabs>
              <w:ind w:firstLine="708"/>
              <w:jc w:val="both"/>
              <w:rPr>
                <w:sz w:val="22"/>
                <w:szCs w:val="22"/>
                <w:lang w:val="uk-UA"/>
              </w:rPr>
            </w:pPr>
            <w:r w:rsidRPr="004637FC">
              <w:rPr>
                <w:sz w:val="22"/>
                <w:szCs w:val="22"/>
                <w:lang w:val="uk-UA"/>
              </w:rPr>
              <w:t xml:space="preserve">2.2. Частину прибутку Товариства за 2025 рік у розмірі 282 037 344,00 гривень (двісті вісімдесят два мільйона тридцять сім тисяч триста сорок чотири гривні 00 коп.) залишити нерозподіленим. </w:t>
            </w:r>
          </w:p>
          <w:p w14:paraId="4128F485" w14:textId="77777777" w:rsidR="004637FC" w:rsidRPr="004637FC" w:rsidRDefault="004637FC" w:rsidP="004637FC">
            <w:pPr>
              <w:tabs>
                <w:tab w:val="num" w:pos="0"/>
              </w:tabs>
              <w:ind w:firstLine="708"/>
              <w:jc w:val="both"/>
              <w:rPr>
                <w:sz w:val="22"/>
                <w:szCs w:val="22"/>
                <w:lang w:val="uk-UA"/>
              </w:rPr>
            </w:pPr>
          </w:p>
          <w:p w14:paraId="5B395ED1" w14:textId="77777777" w:rsidR="004637FC" w:rsidRPr="004637FC" w:rsidRDefault="004637FC" w:rsidP="004637FC">
            <w:pPr>
              <w:tabs>
                <w:tab w:val="num" w:pos="0"/>
              </w:tabs>
              <w:ind w:firstLine="708"/>
              <w:jc w:val="both"/>
              <w:rPr>
                <w:sz w:val="22"/>
                <w:szCs w:val="22"/>
                <w:lang w:val="uk-UA"/>
              </w:rPr>
            </w:pPr>
            <w:r w:rsidRPr="004637FC">
              <w:rPr>
                <w:sz w:val="22"/>
                <w:szCs w:val="22"/>
                <w:lang w:val="uk-UA"/>
              </w:rPr>
              <w:t xml:space="preserve">3. Визначити, що виплата дивідендів здійснюватиметься через депозитарну систему України у встановленому чинним законодавством України порядку, протягом шести місяців з дня прийняття Загальними зборами акціонерів рішення про виплату дивідендів. </w:t>
            </w:r>
          </w:p>
          <w:p w14:paraId="42F76339" w14:textId="77777777" w:rsidR="004637FC" w:rsidRPr="004637FC" w:rsidRDefault="004637FC" w:rsidP="004637FC">
            <w:pPr>
              <w:tabs>
                <w:tab w:val="num" w:pos="0"/>
              </w:tabs>
              <w:ind w:firstLine="708"/>
              <w:jc w:val="both"/>
              <w:rPr>
                <w:sz w:val="22"/>
                <w:szCs w:val="22"/>
                <w:lang w:val="uk-UA"/>
              </w:rPr>
            </w:pPr>
          </w:p>
          <w:p w14:paraId="756749DB" w14:textId="647AA9B1" w:rsidR="00F659F7" w:rsidRPr="00F659F7" w:rsidRDefault="004637FC" w:rsidP="004637FC">
            <w:pPr>
              <w:tabs>
                <w:tab w:val="num" w:pos="0"/>
              </w:tabs>
              <w:ind w:firstLine="708"/>
              <w:jc w:val="both"/>
              <w:rPr>
                <w:sz w:val="22"/>
                <w:szCs w:val="22"/>
                <w:lang w:val="uk-UA"/>
              </w:rPr>
            </w:pPr>
            <w:r w:rsidRPr="004637FC">
              <w:rPr>
                <w:sz w:val="22"/>
                <w:szCs w:val="22"/>
                <w:lang w:val="uk-UA"/>
              </w:rPr>
              <w:t>4. Уповноважити Наглядову раду Товариства визначати дату складення переліку осіб, які мають право на отримання дивідендів за простими акціями Товариства, визначати порядок виплати дивідендів, визначати порядок повідомлення осіб, які мають право на отримання дивідендів, про дату, розмір, порядок та строк їх виплати, а також вживати інші заходи на виконання прийнятого рішення про виплату дивідендів.</w:t>
            </w:r>
          </w:p>
        </w:tc>
        <w:tc>
          <w:tcPr>
            <w:tcW w:w="1162" w:type="dxa"/>
            <w:tcBorders>
              <w:top w:val="single" w:sz="4" w:space="0" w:color="auto"/>
              <w:bottom w:val="single" w:sz="4" w:space="0" w:color="auto"/>
            </w:tcBorders>
          </w:tcPr>
          <w:p w14:paraId="1689539E" w14:textId="77777777" w:rsidR="00F659F7" w:rsidRPr="00D2464D" w:rsidRDefault="00F659F7" w:rsidP="00420DB9">
            <w:pPr>
              <w:rPr>
                <w:sz w:val="22"/>
                <w:szCs w:val="22"/>
                <w:lang w:val="uk-UA"/>
              </w:rPr>
            </w:pPr>
          </w:p>
        </w:tc>
        <w:tc>
          <w:tcPr>
            <w:tcW w:w="1389" w:type="dxa"/>
            <w:tcBorders>
              <w:top w:val="single" w:sz="4" w:space="0" w:color="auto"/>
              <w:bottom w:val="single" w:sz="4" w:space="0" w:color="auto"/>
            </w:tcBorders>
          </w:tcPr>
          <w:p w14:paraId="2D598E05" w14:textId="77777777" w:rsidR="00F659F7" w:rsidRPr="00D2464D" w:rsidRDefault="00F659F7" w:rsidP="00420DB9">
            <w:pPr>
              <w:jc w:val="both"/>
              <w:rPr>
                <w:sz w:val="22"/>
                <w:szCs w:val="22"/>
                <w:lang w:val="uk-UA"/>
              </w:rPr>
            </w:pPr>
          </w:p>
        </w:tc>
      </w:tr>
      <w:bookmarkEnd w:id="1"/>
      <w:tr w:rsidR="00F659F7" w:rsidRPr="00AB2FD8" w14:paraId="41E4C9C4" w14:textId="77777777" w:rsidTr="00420DB9">
        <w:trPr>
          <w:trHeight w:val="133"/>
        </w:trPr>
        <w:tc>
          <w:tcPr>
            <w:tcW w:w="1843" w:type="dxa"/>
          </w:tcPr>
          <w:p w14:paraId="45303CA6" w14:textId="77777777" w:rsidR="00F659F7" w:rsidRPr="00AB2FD8" w:rsidRDefault="00F659F7" w:rsidP="00420DB9">
            <w:pPr>
              <w:ind w:right="-37"/>
              <w:jc w:val="both"/>
              <w:rPr>
                <w:b/>
                <w:sz w:val="22"/>
                <w:szCs w:val="22"/>
                <w:lang w:val="uk-UA"/>
              </w:rPr>
            </w:pPr>
            <w:r w:rsidRPr="00AB2FD8">
              <w:rPr>
                <w:b/>
                <w:sz w:val="22"/>
                <w:szCs w:val="22"/>
                <w:lang w:val="uk-UA"/>
              </w:rPr>
              <w:lastRenderedPageBreak/>
              <w:t>№ питання порядку денного</w:t>
            </w:r>
          </w:p>
        </w:tc>
        <w:tc>
          <w:tcPr>
            <w:tcW w:w="7796" w:type="dxa"/>
            <w:gridSpan w:val="3"/>
          </w:tcPr>
          <w:p w14:paraId="66937462" w14:textId="56E6BC26" w:rsidR="00F659F7" w:rsidRPr="00AB2FD8" w:rsidRDefault="00F659F7" w:rsidP="00420DB9">
            <w:pPr>
              <w:ind w:right="-37"/>
              <w:jc w:val="both"/>
              <w:rPr>
                <w:b/>
                <w:sz w:val="22"/>
                <w:szCs w:val="22"/>
                <w:lang w:val="uk-UA"/>
              </w:rPr>
            </w:pPr>
            <w:r w:rsidRPr="00AB2FD8">
              <w:rPr>
                <w:b/>
                <w:sz w:val="22"/>
                <w:szCs w:val="22"/>
                <w:lang w:val="uk-UA"/>
              </w:rPr>
              <w:t xml:space="preserve">Питання </w:t>
            </w:r>
            <w:r w:rsidR="004637FC">
              <w:rPr>
                <w:b/>
                <w:sz w:val="22"/>
                <w:szCs w:val="22"/>
                <w:lang w:val="uk-UA"/>
              </w:rPr>
              <w:t>П</w:t>
            </w:r>
            <w:r w:rsidR="004637FC" w:rsidRPr="004637FC">
              <w:rPr>
                <w:b/>
                <w:sz w:val="22"/>
                <w:szCs w:val="22"/>
              </w:rPr>
              <w:t>`</w:t>
            </w:r>
            <w:r w:rsidR="004637FC">
              <w:rPr>
                <w:b/>
                <w:sz w:val="22"/>
                <w:szCs w:val="22"/>
                <w:lang w:val="uk-UA"/>
              </w:rPr>
              <w:t>ЯТЕ</w:t>
            </w:r>
            <w:r w:rsidRPr="00AB2FD8">
              <w:rPr>
                <w:b/>
                <w:sz w:val="22"/>
                <w:szCs w:val="22"/>
                <w:lang w:val="uk-UA"/>
              </w:rPr>
              <w:t xml:space="preserve"> порядку денного, винесене на голосування</w:t>
            </w:r>
          </w:p>
        </w:tc>
      </w:tr>
      <w:tr w:rsidR="00F659F7" w:rsidRPr="007F6325" w14:paraId="65F65374" w14:textId="77777777" w:rsidTr="00420DB9">
        <w:trPr>
          <w:trHeight w:val="133"/>
        </w:trPr>
        <w:tc>
          <w:tcPr>
            <w:tcW w:w="1843" w:type="dxa"/>
            <w:tcBorders>
              <w:bottom w:val="single" w:sz="4" w:space="0" w:color="auto"/>
            </w:tcBorders>
          </w:tcPr>
          <w:p w14:paraId="011D28D7" w14:textId="71E3F3AC" w:rsidR="00F659F7" w:rsidRPr="005809BA" w:rsidRDefault="004637FC" w:rsidP="00420DB9">
            <w:pPr>
              <w:ind w:right="-37"/>
              <w:jc w:val="center"/>
              <w:rPr>
                <w:b/>
                <w:sz w:val="22"/>
                <w:szCs w:val="22"/>
                <w:lang w:val="uk-UA"/>
              </w:rPr>
            </w:pPr>
            <w:r>
              <w:rPr>
                <w:b/>
                <w:sz w:val="22"/>
                <w:szCs w:val="22"/>
                <w:lang w:val="uk-UA"/>
              </w:rPr>
              <w:t>5</w:t>
            </w:r>
          </w:p>
        </w:tc>
        <w:tc>
          <w:tcPr>
            <w:tcW w:w="7796" w:type="dxa"/>
            <w:gridSpan w:val="3"/>
            <w:tcBorders>
              <w:bottom w:val="single" w:sz="4" w:space="0" w:color="auto"/>
            </w:tcBorders>
          </w:tcPr>
          <w:p w14:paraId="56B48244" w14:textId="30737901" w:rsidR="00F659F7" w:rsidRPr="004637FC" w:rsidRDefault="004637FC" w:rsidP="00420DB9">
            <w:pPr>
              <w:contextualSpacing/>
              <w:jc w:val="both"/>
              <w:rPr>
                <w:b/>
                <w:sz w:val="20"/>
                <w:szCs w:val="20"/>
                <w:lang w:val="en-US"/>
              </w:rPr>
            </w:pPr>
            <w:r w:rsidRPr="004637FC">
              <w:rPr>
                <w:rFonts w:eastAsia="Calibri"/>
                <w:b/>
                <w:iCs/>
                <w:color w:val="000000"/>
                <w:sz w:val="22"/>
                <w:szCs w:val="22"/>
                <w:lang w:val="uk-UA"/>
              </w:rPr>
              <w:t>Про розгляд висновків аудиторського звіту суб’єкта аудиторської діяльності щодо діяльності Товариства за 2025 рік та затвердження заходів за результатами розгляду цього звіту</w:t>
            </w:r>
          </w:p>
        </w:tc>
      </w:tr>
      <w:tr w:rsidR="00F659F7" w:rsidRPr="00AB2FD8" w14:paraId="72798AA1" w14:textId="77777777" w:rsidTr="00DA6C3D">
        <w:trPr>
          <w:trHeight w:val="133"/>
        </w:trPr>
        <w:tc>
          <w:tcPr>
            <w:tcW w:w="7088" w:type="dxa"/>
            <w:gridSpan w:val="2"/>
            <w:tcBorders>
              <w:top w:val="single" w:sz="4" w:space="0" w:color="auto"/>
              <w:bottom w:val="single" w:sz="4" w:space="0" w:color="auto"/>
            </w:tcBorders>
          </w:tcPr>
          <w:p w14:paraId="35EC6BE6" w14:textId="77777777" w:rsidR="00F659F7" w:rsidRPr="004637FC" w:rsidRDefault="00F659F7"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49F41977" w14:textId="77777777" w:rsidR="00F659F7" w:rsidRPr="00AB2FD8" w:rsidRDefault="00F659F7"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3481CBF0" w14:textId="77777777" w:rsidR="00F659F7" w:rsidRPr="00AB2FD8" w:rsidRDefault="00F659F7" w:rsidP="00420DB9">
            <w:pPr>
              <w:ind w:right="-37"/>
              <w:jc w:val="center"/>
              <w:rPr>
                <w:sz w:val="22"/>
                <w:szCs w:val="22"/>
                <w:lang w:val="uk-UA"/>
              </w:rPr>
            </w:pPr>
            <w:r w:rsidRPr="00AB2FD8">
              <w:rPr>
                <w:sz w:val="22"/>
                <w:szCs w:val="22"/>
                <w:lang w:val="uk-UA"/>
              </w:rPr>
              <w:t>Проти</w:t>
            </w:r>
          </w:p>
        </w:tc>
      </w:tr>
      <w:tr w:rsidR="00F659F7" w:rsidRPr="005809BA" w14:paraId="2A35F6A1" w14:textId="77777777" w:rsidTr="00DA6C3D">
        <w:trPr>
          <w:trHeight w:val="133"/>
        </w:trPr>
        <w:tc>
          <w:tcPr>
            <w:tcW w:w="7088" w:type="dxa"/>
            <w:gridSpan w:val="2"/>
            <w:tcBorders>
              <w:top w:val="single" w:sz="4" w:space="0" w:color="auto"/>
              <w:bottom w:val="single" w:sz="4" w:space="0" w:color="auto"/>
            </w:tcBorders>
          </w:tcPr>
          <w:p w14:paraId="62B2FD4C" w14:textId="0C5C65D8" w:rsidR="002F06B7" w:rsidRPr="002F06B7" w:rsidRDefault="002F06B7" w:rsidP="002F06B7">
            <w:pPr>
              <w:tabs>
                <w:tab w:val="num" w:pos="0"/>
              </w:tabs>
              <w:ind w:firstLine="32"/>
              <w:jc w:val="both"/>
              <w:rPr>
                <w:sz w:val="22"/>
                <w:szCs w:val="22"/>
                <w:u w:val="single"/>
                <w:lang w:val="uk-UA"/>
              </w:rPr>
            </w:pPr>
            <w:r w:rsidRPr="002F06B7">
              <w:rPr>
                <w:sz w:val="22"/>
                <w:szCs w:val="22"/>
                <w:u w:val="single"/>
                <w:lang w:val="uk-UA"/>
              </w:rPr>
              <w:t>Проект рішення:</w:t>
            </w:r>
          </w:p>
          <w:p w14:paraId="3BC83787" w14:textId="72BD4954" w:rsidR="00F659F7" w:rsidRPr="00F659F7" w:rsidRDefault="004637FC" w:rsidP="002F06B7">
            <w:pPr>
              <w:tabs>
                <w:tab w:val="num" w:pos="0"/>
              </w:tabs>
              <w:ind w:firstLine="32"/>
              <w:jc w:val="both"/>
              <w:rPr>
                <w:sz w:val="22"/>
                <w:szCs w:val="22"/>
                <w:lang w:val="uk-UA"/>
              </w:rPr>
            </w:pPr>
            <w:r w:rsidRPr="004637FC">
              <w:rPr>
                <w:sz w:val="22"/>
                <w:szCs w:val="22"/>
                <w:lang w:val="uk-UA"/>
              </w:rPr>
              <w:t>Прийняти до відома висновки аудиторського звіту суб’єкта аудиторської діяльності щодо діяльності Товариства за 2025 рік. У разі наявності зауважень щодо фінансово-господарської діяльності Товариства виконавчому органу Товариства вжити заходів щодо виконання рекомендацій, наданих аудитом</w:t>
            </w:r>
          </w:p>
        </w:tc>
        <w:tc>
          <w:tcPr>
            <w:tcW w:w="1162" w:type="dxa"/>
            <w:tcBorders>
              <w:top w:val="single" w:sz="4" w:space="0" w:color="auto"/>
              <w:bottom w:val="single" w:sz="4" w:space="0" w:color="auto"/>
            </w:tcBorders>
          </w:tcPr>
          <w:p w14:paraId="0B070565" w14:textId="77777777" w:rsidR="00F659F7" w:rsidRPr="00D2464D" w:rsidRDefault="00F659F7" w:rsidP="00420DB9">
            <w:pPr>
              <w:rPr>
                <w:sz w:val="22"/>
                <w:szCs w:val="22"/>
                <w:lang w:val="uk-UA"/>
              </w:rPr>
            </w:pPr>
          </w:p>
        </w:tc>
        <w:tc>
          <w:tcPr>
            <w:tcW w:w="1389" w:type="dxa"/>
            <w:tcBorders>
              <w:top w:val="single" w:sz="4" w:space="0" w:color="auto"/>
              <w:bottom w:val="single" w:sz="4" w:space="0" w:color="auto"/>
            </w:tcBorders>
          </w:tcPr>
          <w:p w14:paraId="2766B4E1" w14:textId="77777777" w:rsidR="00F659F7" w:rsidRPr="00D2464D" w:rsidRDefault="00F659F7" w:rsidP="00420DB9">
            <w:pPr>
              <w:jc w:val="both"/>
              <w:rPr>
                <w:sz w:val="22"/>
                <w:szCs w:val="22"/>
                <w:lang w:val="uk-UA"/>
              </w:rPr>
            </w:pPr>
          </w:p>
        </w:tc>
      </w:tr>
      <w:tr w:rsidR="00DA6C3D" w:rsidRPr="00AB2FD8" w14:paraId="3DED7DD6" w14:textId="77777777" w:rsidTr="00420DB9">
        <w:trPr>
          <w:trHeight w:val="133"/>
        </w:trPr>
        <w:tc>
          <w:tcPr>
            <w:tcW w:w="1843" w:type="dxa"/>
          </w:tcPr>
          <w:p w14:paraId="34F696D8" w14:textId="77777777" w:rsidR="00DA6C3D" w:rsidRPr="00AB2FD8" w:rsidRDefault="00DA6C3D" w:rsidP="00420DB9">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7305BB40" w14:textId="00A729D6" w:rsidR="00DA6C3D" w:rsidRPr="00AB2FD8" w:rsidRDefault="00DA6C3D" w:rsidP="00420DB9">
            <w:pPr>
              <w:ind w:right="-37"/>
              <w:jc w:val="both"/>
              <w:rPr>
                <w:b/>
                <w:sz w:val="22"/>
                <w:szCs w:val="22"/>
                <w:lang w:val="uk-UA"/>
              </w:rPr>
            </w:pPr>
            <w:r w:rsidRPr="00AB2FD8">
              <w:rPr>
                <w:b/>
                <w:sz w:val="22"/>
                <w:szCs w:val="22"/>
                <w:lang w:val="uk-UA"/>
              </w:rPr>
              <w:t xml:space="preserve">Питання </w:t>
            </w:r>
            <w:r w:rsidR="004637FC">
              <w:rPr>
                <w:b/>
                <w:sz w:val="22"/>
                <w:szCs w:val="22"/>
                <w:lang w:val="uk-UA"/>
              </w:rPr>
              <w:t>ШОСТЕ</w:t>
            </w:r>
            <w:r w:rsidRPr="00AB2FD8">
              <w:rPr>
                <w:b/>
                <w:sz w:val="22"/>
                <w:szCs w:val="22"/>
                <w:lang w:val="uk-UA"/>
              </w:rPr>
              <w:t xml:space="preserve"> порядку денного, винесене на голосування</w:t>
            </w:r>
          </w:p>
        </w:tc>
      </w:tr>
      <w:tr w:rsidR="00DA6C3D" w:rsidRPr="007F6325" w14:paraId="632F748C" w14:textId="77777777" w:rsidTr="00420DB9">
        <w:trPr>
          <w:trHeight w:val="133"/>
        </w:trPr>
        <w:tc>
          <w:tcPr>
            <w:tcW w:w="1843" w:type="dxa"/>
            <w:tcBorders>
              <w:bottom w:val="single" w:sz="4" w:space="0" w:color="auto"/>
            </w:tcBorders>
          </w:tcPr>
          <w:p w14:paraId="5B0150AF" w14:textId="21746B08" w:rsidR="00DA6C3D" w:rsidRPr="005809BA" w:rsidRDefault="004637FC" w:rsidP="00420DB9">
            <w:pPr>
              <w:ind w:right="-37"/>
              <w:jc w:val="center"/>
              <w:rPr>
                <w:b/>
                <w:sz w:val="22"/>
                <w:szCs w:val="22"/>
                <w:lang w:val="uk-UA"/>
              </w:rPr>
            </w:pPr>
            <w:r>
              <w:rPr>
                <w:b/>
                <w:sz w:val="22"/>
                <w:szCs w:val="22"/>
                <w:lang w:val="uk-UA"/>
              </w:rPr>
              <w:t>6</w:t>
            </w:r>
          </w:p>
        </w:tc>
        <w:tc>
          <w:tcPr>
            <w:tcW w:w="7796" w:type="dxa"/>
            <w:gridSpan w:val="3"/>
            <w:tcBorders>
              <w:bottom w:val="single" w:sz="4" w:space="0" w:color="auto"/>
            </w:tcBorders>
          </w:tcPr>
          <w:p w14:paraId="5C813086" w14:textId="2BAD204F" w:rsidR="00DA6C3D" w:rsidRPr="00713C58" w:rsidRDefault="004637FC" w:rsidP="00420DB9">
            <w:pPr>
              <w:contextualSpacing/>
              <w:jc w:val="both"/>
              <w:rPr>
                <w:b/>
                <w:sz w:val="20"/>
                <w:szCs w:val="20"/>
                <w:lang w:val="uk-UA"/>
              </w:rPr>
            </w:pPr>
            <w:r w:rsidRPr="004637FC">
              <w:rPr>
                <w:rFonts w:eastAsia="Calibri"/>
                <w:b/>
                <w:iCs/>
                <w:color w:val="000000"/>
                <w:sz w:val="22"/>
                <w:szCs w:val="22"/>
                <w:lang w:val="uk-UA"/>
              </w:rPr>
              <w:t>Про затвердження та державну реєстрацію нової редакції Статуту Товариства</w:t>
            </w:r>
          </w:p>
        </w:tc>
      </w:tr>
      <w:tr w:rsidR="00DA6C3D" w:rsidRPr="00AB2FD8" w14:paraId="50DF52EA" w14:textId="77777777" w:rsidTr="00DA6C3D">
        <w:trPr>
          <w:trHeight w:val="133"/>
        </w:trPr>
        <w:tc>
          <w:tcPr>
            <w:tcW w:w="7088" w:type="dxa"/>
            <w:gridSpan w:val="2"/>
            <w:tcBorders>
              <w:top w:val="single" w:sz="4" w:space="0" w:color="auto"/>
              <w:bottom w:val="single" w:sz="4" w:space="0" w:color="auto"/>
            </w:tcBorders>
          </w:tcPr>
          <w:p w14:paraId="2E96FFF8" w14:textId="77777777" w:rsidR="00DA6C3D" w:rsidRPr="00AB2FD8" w:rsidRDefault="00DA6C3D"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71E69027" w14:textId="77777777" w:rsidR="00DA6C3D" w:rsidRPr="00AB2FD8" w:rsidRDefault="00DA6C3D"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353517D0" w14:textId="77777777" w:rsidR="00DA6C3D" w:rsidRPr="00AB2FD8" w:rsidRDefault="00DA6C3D" w:rsidP="00420DB9">
            <w:pPr>
              <w:ind w:right="-37"/>
              <w:jc w:val="center"/>
              <w:rPr>
                <w:sz w:val="22"/>
                <w:szCs w:val="22"/>
                <w:lang w:val="uk-UA"/>
              </w:rPr>
            </w:pPr>
            <w:r w:rsidRPr="00AB2FD8">
              <w:rPr>
                <w:sz w:val="22"/>
                <w:szCs w:val="22"/>
                <w:lang w:val="uk-UA"/>
              </w:rPr>
              <w:t>Проти</w:t>
            </w:r>
          </w:p>
        </w:tc>
      </w:tr>
      <w:tr w:rsidR="00DA6C3D" w:rsidRPr="005809BA" w14:paraId="45C4055E" w14:textId="77777777" w:rsidTr="00DA6C3D">
        <w:trPr>
          <w:trHeight w:val="133"/>
        </w:trPr>
        <w:tc>
          <w:tcPr>
            <w:tcW w:w="7088" w:type="dxa"/>
            <w:gridSpan w:val="2"/>
            <w:tcBorders>
              <w:top w:val="single" w:sz="4" w:space="0" w:color="auto"/>
              <w:bottom w:val="single" w:sz="4" w:space="0" w:color="auto"/>
            </w:tcBorders>
          </w:tcPr>
          <w:p w14:paraId="714F59CB" w14:textId="3E021168" w:rsidR="002F06B7" w:rsidRPr="002F06B7" w:rsidRDefault="002F06B7" w:rsidP="002F06B7">
            <w:pPr>
              <w:tabs>
                <w:tab w:val="num" w:pos="0"/>
              </w:tabs>
              <w:ind w:firstLine="32"/>
              <w:jc w:val="both"/>
              <w:rPr>
                <w:sz w:val="22"/>
                <w:szCs w:val="22"/>
                <w:u w:val="single"/>
                <w:lang w:val="uk-UA"/>
              </w:rPr>
            </w:pPr>
            <w:r w:rsidRPr="002F06B7">
              <w:rPr>
                <w:sz w:val="22"/>
                <w:szCs w:val="22"/>
                <w:u w:val="single"/>
                <w:lang w:val="uk-UA"/>
              </w:rPr>
              <w:t>Проект рішення:</w:t>
            </w:r>
          </w:p>
          <w:p w14:paraId="227CB85F" w14:textId="4FBBC3B2" w:rsidR="00DA6C3D" w:rsidRPr="00F659F7" w:rsidRDefault="004637FC" w:rsidP="002F06B7">
            <w:pPr>
              <w:tabs>
                <w:tab w:val="num" w:pos="0"/>
              </w:tabs>
              <w:ind w:firstLine="32"/>
              <w:jc w:val="both"/>
              <w:rPr>
                <w:sz w:val="22"/>
                <w:szCs w:val="22"/>
                <w:lang w:val="uk-UA"/>
              </w:rPr>
            </w:pPr>
            <w:r w:rsidRPr="004637FC">
              <w:rPr>
                <w:sz w:val="22"/>
                <w:szCs w:val="22"/>
                <w:lang w:val="uk-UA"/>
              </w:rPr>
              <w:t>Затвердити Статут Товариства в новій редакції. Уповноважити голову зборів та секретаря зборів на підписання нової редакції статуту Товариства. Надати повноваження щодо вчинення дій, пов’язаних з реєстрацією нової редакції статуту Товариства Генеральному директору Товариства або іншій особі на підставі виданої Товариством довіреності</w:t>
            </w:r>
          </w:p>
        </w:tc>
        <w:tc>
          <w:tcPr>
            <w:tcW w:w="1162" w:type="dxa"/>
            <w:tcBorders>
              <w:top w:val="single" w:sz="4" w:space="0" w:color="auto"/>
              <w:bottom w:val="single" w:sz="4" w:space="0" w:color="auto"/>
            </w:tcBorders>
          </w:tcPr>
          <w:p w14:paraId="25B9D46D" w14:textId="77777777" w:rsidR="00DA6C3D" w:rsidRPr="00D2464D" w:rsidRDefault="00DA6C3D" w:rsidP="00420DB9">
            <w:pPr>
              <w:rPr>
                <w:sz w:val="22"/>
                <w:szCs w:val="22"/>
                <w:lang w:val="uk-UA"/>
              </w:rPr>
            </w:pPr>
          </w:p>
        </w:tc>
        <w:tc>
          <w:tcPr>
            <w:tcW w:w="1389" w:type="dxa"/>
            <w:tcBorders>
              <w:top w:val="single" w:sz="4" w:space="0" w:color="auto"/>
              <w:bottom w:val="single" w:sz="4" w:space="0" w:color="auto"/>
            </w:tcBorders>
          </w:tcPr>
          <w:p w14:paraId="6517311D" w14:textId="77777777" w:rsidR="00DA6C3D" w:rsidRPr="00D2464D" w:rsidRDefault="00DA6C3D" w:rsidP="00420DB9">
            <w:pPr>
              <w:jc w:val="both"/>
              <w:rPr>
                <w:sz w:val="22"/>
                <w:szCs w:val="22"/>
                <w:lang w:val="uk-UA"/>
              </w:rPr>
            </w:pPr>
          </w:p>
        </w:tc>
      </w:tr>
      <w:tr w:rsidR="00DA6C3D" w:rsidRPr="00AB2FD8" w14:paraId="3A461BC0" w14:textId="77777777" w:rsidTr="00420DB9">
        <w:trPr>
          <w:trHeight w:val="133"/>
        </w:trPr>
        <w:tc>
          <w:tcPr>
            <w:tcW w:w="1843" w:type="dxa"/>
          </w:tcPr>
          <w:p w14:paraId="1A07175C" w14:textId="77777777" w:rsidR="00DA6C3D" w:rsidRPr="00AB2FD8" w:rsidRDefault="00DA6C3D" w:rsidP="00420DB9">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1D17EF5A" w14:textId="06BBDDD6" w:rsidR="00DA6C3D" w:rsidRPr="00AB2FD8" w:rsidRDefault="00DA6C3D" w:rsidP="00420DB9">
            <w:pPr>
              <w:ind w:right="-37"/>
              <w:jc w:val="both"/>
              <w:rPr>
                <w:b/>
                <w:sz w:val="22"/>
                <w:szCs w:val="22"/>
                <w:lang w:val="uk-UA"/>
              </w:rPr>
            </w:pPr>
            <w:r w:rsidRPr="00AB2FD8">
              <w:rPr>
                <w:b/>
                <w:sz w:val="22"/>
                <w:szCs w:val="22"/>
                <w:lang w:val="uk-UA"/>
              </w:rPr>
              <w:t xml:space="preserve">Питання </w:t>
            </w:r>
            <w:r w:rsidR="00831CEC">
              <w:rPr>
                <w:b/>
                <w:sz w:val="22"/>
                <w:szCs w:val="22"/>
                <w:lang w:val="uk-UA"/>
              </w:rPr>
              <w:t>СЬОМЕ</w:t>
            </w:r>
            <w:r w:rsidRPr="00AB2FD8">
              <w:rPr>
                <w:b/>
                <w:sz w:val="22"/>
                <w:szCs w:val="22"/>
                <w:lang w:val="uk-UA"/>
              </w:rPr>
              <w:t xml:space="preserve"> порядку денного, винесене на голосування</w:t>
            </w:r>
          </w:p>
        </w:tc>
      </w:tr>
      <w:tr w:rsidR="00DA6C3D" w:rsidRPr="007F6325" w14:paraId="13106DF8" w14:textId="77777777" w:rsidTr="00420DB9">
        <w:trPr>
          <w:trHeight w:val="133"/>
        </w:trPr>
        <w:tc>
          <w:tcPr>
            <w:tcW w:w="1843" w:type="dxa"/>
            <w:tcBorders>
              <w:bottom w:val="single" w:sz="4" w:space="0" w:color="auto"/>
            </w:tcBorders>
          </w:tcPr>
          <w:p w14:paraId="2EA3563D" w14:textId="60493D59" w:rsidR="00DA6C3D" w:rsidRPr="005809BA" w:rsidRDefault="00831CEC" w:rsidP="00420DB9">
            <w:pPr>
              <w:ind w:right="-37"/>
              <w:jc w:val="center"/>
              <w:rPr>
                <w:b/>
                <w:sz w:val="22"/>
                <w:szCs w:val="22"/>
                <w:lang w:val="uk-UA"/>
              </w:rPr>
            </w:pPr>
            <w:r>
              <w:rPr>
                <w:b/>
                <w:sz w:val="22"/>
                <w:szCs w:val="22"/>
                <w:lang w:val="uk-UA"/>
              </w:rPr>
              <w:t>7</w:t>
            </w:r>
          </w:p>
        </w:tc>
        <w:tc>
          <w:tcPr>
            <w:tcW w:w="7796" w:type="dxa"/>
            <w:gridSpan w:val="3"/>
            <w:tcBorders>
              <w:bottom w:val="single" w:sz="4" w:space="0" w:color="auto"/>
            </w:tcBorders>
          </w:tcPr>
          <w:p w14:paraId="4B30328F" w14:textId="439ECC85" w:rsidR="00DA6C3D" w:rsidRPr="00713C58" w:rsidRDefault="002F06B7" w:rsidP="00420DB9">
            <w:pPr>
              <w:contextualSpacing/>
              <w:jc w:val="both"/>
              <w:rPr>
                <w:b/>
                <w:sz w:val="20"/>
                <w:szCs w:val="20"/>
                <w:lang w:val="uk-UA"/>
              </w:rPr>
            </w:pPr>
            <w:r w:rsidRPr="002F06B7">
              <w:rPr>
                <w:rFonts w:eastAsia="Calibri"/>
                <w:b/>
                <w:iCs/>
                <w:color w:val="000000"/>
                <w:sz w:val="22"/>
                <w:szCs w:val="22"/>
                <w:lang w:val="uk-UA"/>
              </w:rPr>
              <w:t>Про схвалення значних правочинів, укладених Товариством у 2022-2025 р.р.</w:t>
            </w:r>
          </w:p>
        </w:tc>
      </w:tr>
      <w:tr w:rsidR="00DA6C3D" w:rsidRPr="00AB2FD8" w14:paraId="0AC4528A" w14:textId="77777777" w:rsidTr="00DA6C3D">
        <w:trPr>
          <w:trHeight w:val="133"/>
        </w:trPr>
        <w:tc>
          <w:tcPr>
            <w:tcW w:w="7088" w:type="dxa"/>
            <w:gridSpan w:val="2"/>
            <w:tcBorders>
              <w:top w:val="single" w:sz="4" w:space="0" w:color="auto"/>
              <w:bottom w:val="single" w:sz="4" w:space="0" w:color="auto"/>
            </w:tcBorders>
          </w:tcPr>
          <w:p w14:paraId="78578AA6" w14:textId="77777777" w:rsidR="00DA6C3D" w:rsidRPr="00AB2FD8" w:rsidRDefault="00DA6C3D"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516EEE0D" w14:textId="77777777" w:rsidR="00DA6C3D" w:rsidRPr="00AB2FD8" w:rsidRDefault="00DA6C3D"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27AF4A5B" w14:textId="77777777" w:rsidR="00DA6C3D" w:rsidRPr="00AB2FD8" w:rsidRDefault="00DA6C3D" w:rsidP="00420DB9">
            <w:pPr>
              <w:ind w:right="-37"/>
              <w:jc w:val="center"/>
              <w:rPr>
                <w:sz w:val="22"/>
                <w:szCs w:val="22"/>
                <w:lang w:val="uk-UA"/>
              </w:rPr>
            </w:pPr>
            <w:r w:rsidRPr="00AB2FD8">
              <w:rPr>
                <w:sz w:val="22"/>
                <w:szCs w:val="22"/>
                <w:lang w:val="uk-UA"/>
              </w:rPr>
              <w:t>Проти</w:t>
            </w:r>
          </w:p>
        </w:tc>
      </w:tr>
      <w:tr w:rsidR="00DA6C3D" w:rsidRPr="005809BA" w14:paraId="06E982AA" w14:textId="77777777" w:rsidTr="00DA6C3D">
        <w:trPr>
          <w:trHeight w:val="133"/>
        </w:trPr>
        <w:tc>
          <w:tcPr>
            <w:tcW w:w="7088" w:type="dxa"/>
            <w:gridSpan w:val="2"/>
            <w:tcBorders>
              <w:top w:val="single" w:sz="4" w:space="0" w:color="auto"/>
              <w:bottom w:val="single" w:sz="4" w:space="0" w:color="auto"/>
            </w:tcBorders>
          </w:tcPr>
          <w:p w14:paraId="0F988E89" w14:textId="41B04C84" w:rsidR="002F06B7" w:rsidRPr="002F06B7" w:rsidRDefault="002F06B7" w:rsidP="002F06B7">
            <w:pPr>
              <w:tabs>
                <w:tab w:val="num" w:pos="0"/>
              </w:tabs>
              <w:ind w:firstLine="32"/>
              <w:jc w:val="both"/>
              <w:rPr>
                <w:sz w:val="22"/>
                <w:szCs w:val="22"/>
                <w:u w:val="single"/>
                <w:lang w:val="uk-UA"/>
              </w:rPr>
            </w:pPr>
            <w:r w:rsidRPr="002F06B7">
              <w:rPr>
                <w:sz w:val="22"/>
                <w:szCs w:val="22"/>
                <w:u w:val="single"/>
                <w:lang w:val="uk-UA"/>
              </w:rPr>
              <w:t>Проект рішення:</w:t>
            </w:r>
          </w:p>
          <w:p w14:paraId="289F2491" w14:textId="70628BC2" w:rsidR="00DA6C3D" w:rsidRPr="00F659F7" w:rsidRDefault="002F06B7" w:rsidP="002F06B7">
            <w:pPr>
              <w:tabs>
                <w:tab w:val="num" w:pos="0"/>
              </w:tabs>
              <w:ind w:firstLine="32"/>
              <w:jc w:val="both"/>
              <w:rPr>
                <w:sz w:val="22"/>
                <w:szCs w:val="22"/>
                <w:lang w:val="uk-UA"/>
              </w:rPr>
            </w:pPr>
            <w:r w:rsidRPr="002F06B7">
              <w:rPr>
                <w:sz w:val="22"/>
                <w:szCs w:val="22"/>
                <w:lang w:val="uk-UA"/>
              </w:rPr>
              <w:t xml:space="preserve">Ухвалити наступні значні правочини укладені Товариством протягом 2022-2025 р.р.: №403/1/22/22 від 11.03.2022; №403/1/22/202 від </w:t>
            </w:r>
            <w:r w:rsidRPr="002F06B7">
              <w:rPr>
                <w:sz w:val="22"/>
                <w:szCs w:val="22"/>
                <w:lang w:val="uk-UA"/>
              </w:rPr>
              <w:lastRenderedPageBreak/>
              <w:t>11.03.2022; №403/1/22/378 від 11.03.2022; №200622 від 01.06.2022; №07092022 від 07.09.2022; №01082022 від 01.08.2022; №370/3/5/2/2/95 від 10.07.2023; №17/11/2023 від 17.11.2023; №430/1/23/178 від 09.11.2023; №54/УМЗ-КЗВВ/9 від 15.11.2023; №149 від 05.12.2023; №370/3/5/2/2/194 від 15.12.2023; №54/УМЗ-КЗВВ/45 від 19.12.2023; №6077/2777/23-UKR від 20.12.2023; №ФД26-12/2023 від 26.12.2023; №23/2-217-VDK-24 від 06.05.2024; ДУ №1 №17/11/2023 від 17.11.2023; №24/3-512-VDK-24 від 02.10.2024; №УМЗ - УЗВВ/135 від 03.03.2025; №23/3-221-VDK-25 від 05.03.2025; №ПМЗ-КЗВВ/125 від 03.03.2025; №2025-06/2 від 13.06.2025; №170.125.2025 від 26.08.2025. Визнати дії виконавчого органу Товариства щодо підписання та виконання зазначених правочинів такими, що вчинені в інтересах та від імені Товариства. Підтвердити всі права та обов'язки Товариства, що виникли в результаті вчинення цих правочинів діють з моменту їх підписання</w:t>
            </w:r>
          </w:p>
        </w:tc>
        <w:tc>
          <w:tcPr>
            <w:tcW w:w="1162" w:type="dxa"/>
            <w:tcBorders>
              <w:top w:val="single" w:sz="4" w:space="0" w:color="auto"/>
              <w:bottom w:val="single" w:sz="4" w:space="0" w:color="auto"/>
            </w:tcBorders>
          </w:tcPr>
          <w:p w14:paraId="7C4A9D7F" w14:textId="77777777" w:rsidR="00DA6C3D" w:rsidRPr="00D2464D" w:rsidRDefault="00DA6C3D" w:rsidP="00420DB9">
            <w:pPr>
              <w:rPr>
                <w:sz w:val="22"/>
                <w:szCs w:val="22"/>
                <w:lang w:val="uk-UA"/>
              </w:rPr>
            </w:pPr>
          </w:p>
        </w:tc>
        <w:tc>
          <w:tcPr>
            <w:tcW w:w="1389" w:type="dxa"/>
            <w:tcBorders>
              <w:top w:val="single" w:sz="4" w:space="0" w:color="auto"/>
              <w:bottom w:val="single" w:sz="4" w:space="0" w:color="auto"/>
            </w:tcBorders>
          </w:tcPr>
          <w:p w14:paraId="558914A3" w14:textId="77777777" w:rsidR="00DA6C3D" w:rsidRPr="00D2464D" w:rsidRDefault="00DA6C3D" w:rsidP="00420DB9">
            <w:pPr>
              <w:jc w:val="both"/>
              <w:rPr>
                <w:sz w:val="22"/>
                <w:szCs w:val="22"/>
                <w:lang w:val="uk-UA"/>
              </w:rPr>
            </w:pPr>
          </w:p>
        </w:tc>
      </w:tr>
      <w:tr w:rsidR="00DA6C3D" w:rsidRPr="00AB2FD8" w14:paraId="37A54093" w14:textId="77777777" w:rsidTr="00420DB9">
        <w:trPr>
          <w:trHeight w:val="133"/>
        </w:trPr>
        <w:tc>
          <w:tcPr>
            <w:tcW w:w="1843" w:type="dxa"/>
          </w:tcPr>
          <w:p w14:paraId="675FBEA7" w14:textId="77777777" w:rsidR="00DA6C3D" w:rsidRPr="00AB2FD8" w:rsidRDefault="00DA6C3D" w:rsidP="00420DB9">
            <w:pPr>
              <w:ind w:right="-37"/>
              <w:jc w:val="both"/>
              <w:rPr>
                <w:b/>
                <w:sz w:val="22"/>
                <w:szCs w:val="22"/>
                <w:lang w:val="uk-UA"/>
              </w:rPr>
            </w:pPr>
            <w:r w:rsidRPr="00AB2FD8">
              <w:rPr>
                <w:b/>
                <w:sz w:val="22"/>
                <w:szCs w:val="22"/>
                <w:lang w:val="uk-UA"/>
              </w:rPr>
              <w:lastRenderedPageBreak/>
              <w:t>№ питання порядку денного</w:t>
            </w:r>
          </w:p>
        </w:tc>
        <w:tc>
          <w:tcPr>
            <w:tcW w:w="7796" w:type="dxa"/>
            <w:gridSpan w:val="3"/>
          </w:tcPr>
          <w:p w14:paraId="5F22084C" w14:textId="7BD65373" w:rsidR="00DA6C3D" w:rsidRPr="00AB2FD8" w:rsidRDefault="00DA6C3D" w:rsidP="00420DB9">
            <w:pPr>
              <w:ind w:right="-37"/>
              <w:jc w:val="both"/>
              <w:rPr>
                <w:b/>
                <w:sz w:val="22"/>
                <w:szCs w:val="22"/>
                <w:lang w:val="uk-UA"/>
              </w:rPr>
            </w:pPr>
            <w:r w:rsidRPr="00AB2FD8">
              <w:rPr>
                <w:b/>
                <w:sz w:val="22"/>
                <w:szCs w:val="22"/>
                <w:lang w:val="uk-UA"/>
              </w:rPr>
              <w:t xml:space="preserve">Питання </w:t>
            </w:r>
            <w:r w:rsidR="002F06B7">
              <w:rPr>
                <w:b/>
                <w:sz w:val="22"/>
                <w:szCs w:val="22"/>
                <w:lang w:val="uk-UA"/>
              </w:rPr>
              <w:t>ВОСЬМЕ</w:t>
            </w:r>
            <w:r w:rsidRPr="00AB2FD8">
              <w:rPr>
                <w:b/>
                <w:sz w:val="22"/>
                <w:szCs w:val="22"/>
                <w:lang w:val="uk-UA"/>
              </w:rPr>
              <w:t xml:space="preserve"> порядку денного, винесене на голосування</w:t>
            </w:r>
          </w:p>
        </w:tc>
      </w:tr>
      <w:tr w:rsidR="00DA6C3D" w:rsidRPr="007F6325" w14:paraId="5D5B383F" w14:textId="77777777" w:rsidTr="00420DB9">
        <w:trPr>
          <w:trHeight w:val="133"/>
        </w:trPr>
        <w:tc>
          <w:tcPr>
            <w:tcW w:w="1843" w:type="dxa"/>
            <w:tcBorders>
              <w:bottom w:val="single" w:sz="4" w:space="0" w:color="auto"/>
            </w:tcBorders>
          </w:tcPr>
          <w:p w14:paraId="59AB0FA2" w14:textId="55220D11" w:rsidR="00DA6C3D" w:rsidRPr="005809BA" w:rsidRDefault="002F06B7" w:rsidP="00420DB9">
            <w:pPr>
              <w:ind w:right="-37"/>
              <w:jc w:val="center"/>
              <w:rPr>
                <w:b/>
                <w:sz w:val="22"/>
                <w:szCs w:val="22"/>
                <w:lang w:val="uk-UA"/>
              </w:rPr>
            </w:pPr>
            <w:r>
              <w:rPr>
                <w:b/>
                <w:sz w:val="22"/>
                <w:szCs w:val="22"/>
                <w:lang w:val="uk-UA"/>
              </w:rPr>
              <w:t>8</w:t>
            </w:r>
          </w:p>
        </w:tc>
        <w:tc>
          <w:tcPr>
            <w:tcW w:w="7796" w:type="dxa"/>
            <w:gridSpan w:val="3"/>
            <w:tcBorders>
              <w:bottom w:val="single" w:sz="4" w:space="0" w:color="auto"/>
            </w:tcBorders>
          </w:tcPr>
          <w:p w14:paraId="12839797" w14:textId="4CD17DF9" w:rsidR="00DA6C3D" w:rsidRPr="00713C58" w:rsidRDefault="002F06B7" w:rsidP="00420DB9">
            <w:pPr>
              <w:contextualSpacing/>
              <w:jc w:val="both"/>
              <w:rPr>
                <w:b/>
                <w:sz w:val="20"/>
                <w:szCs w:val="20"/>
                <w:lang w:val="uk-UA"/>
              </w:rPr>
            </w:pPr>
            <w:r w:rsidRPr="002F06B7">
              <w:rPr>
                <w:rFonts w:eastAsia="Calibri"/>
                <w:b/>
                <w:iCs/>
                <w:color w:val="000000"/>
                <w:sz w:val="22"/>
                <w:szCs w:val="22"/>
                <w:lang w:val="uk-UA"/>
              </w:rPr>
              <w:t>Про розірвання Товариством значного правочину: державного контракту на виготовлення та поставку оборонного призначення  №220/31/25/1 від 26.12.2025 року</w:t>
            </w:r>
          </w:p>
        </w:tc>
      </w:tr>
      <w:tr w:rsidR="00DA6C3D" w:rsidRPr="00AB2FD8" w14:paraId="29B54301" w14:textId="77777777" w:rsidTr="00DA6C3D">
        <w:trPr>
          <w:trHeight w:val="133"/>
        </w:trPr>
        <w:tc>
          <w:tcPr>
            <w:tcW w:w="7088" w:type="dxa"/>
            <w:gridSpan w:val="2"/>
            <w:tcBorders>
              <w:top w:val="single" w:sz="4" w:space="0" w:color="auto"/>
              <w:bottom w:val="single" w:sz="4" w:space="0" w:color="auto"/>
            </w:tcBorders>
          </w:tcPr>
          <w:p w14:paraId="0F89B22A" w14:textId="77777777" w:rsidR="00DA6C3D" w:rsidRPr="00AB2FD8" w:rsidRDefault="00DA6C3D"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3084B09A" w14:textId="77777777" w:rsidR="00DA6C3D" w:rsidRPr="00AB2FD8" w:rsidRDefault="00DA6C3D"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6D77D863" w14:textId="77777777" w:rsidR="00DA6C3D" w:rsidRPr="00AB2FD8" w:rsidRDefault="00DA6C3D" w:rsidP="00420DB9">
            <w:pPr>
              <w:ind w:right="-37"/>
              <w:jc w:val="center"/>
              <w:rPr>
                <w:sz w:val="22"/>
                <w:szCs w:val="22"/>
                <w:lang w:val="uk-UA"/>
              </w:rPr>
            </w:pPr>
            <w:r w:rsidRPr="00AB2FD8">
              <w:rPr>
                <w:sz w:val="22"/>
                <w:szCs w:val="22"/>
                <w:lang w:val="uk-UA"/>
              </w:rPr>
              <w:t>Проти</w:t>
            </w:r>
          </w:p>
        </w:tc>
      </w:tr>
      <w:tr w:rsidR="00DA6C3D" w:rsidRPr="005809BA" w14:paraId="2DA7B33B" w14:textId="77777777" w:rsidTr="00DA6C3D">
        <w:trPr>
          <w:trHeight w:val="133"/>
        </w:trPr>
        <w:tc>
          <w:tcPr>
            <w:tcW w:w="7088" w:type="dxa"/>
            <w:gridSpan w:val="2"/>
            <w:tcBorders>
              <w:top w:val="single" w:sz="4" w:space="0" w:color="auto"/>
              <w:bottom w:val="single" w:sz="4" w:space="0" w:color="auto"/>
            </w:tcBorders>
          </w:tcPr>
          <w:p w14:paraId="7217DCB6" w14:textId="4614D30C" w:rsidR="002F06B7" w:rsidRPr="002F06B7" w:rsidRDefault="002F06B7" w:rsidP="002F06B7">
            <w:pPr>
              <w:tabs>
                <w:tab w:val="num" w:pos="0"/>
              </w:tabs>
              <w:ind w:firstLine="32"/>
              <w:jc w:val="both"/>
              <w:rPr>
                <w:sz w:val="22"/>
                <w:szCs w:val="22"/>
                <w:u w:val="single"/>
                <w:lang w:val="uk-UA"/>
              </w:rPr>
            </w:pPr>
            <w:r w:rsidRPr="002F06B7">
              <w:rPr>
                <w:sz w:val="22"/>
                <w:szCs w:val="22"/>
                <w:u w:val="single"/>
                <w:lang w:val="uk-UA"/>
              </w:rPr>
              <w:t>Проект рішення:</w:t>
            </w:r>
          </w:p>
          <w:p w14:paraId="29D84CB7" w14:textId="6B9D59F9" w:rsidR="00DA6C3D" w:rsidRPr="007729E1" w:rsidRDefault="007729E1" w:rsidP="002F06B7">
            <w:pPr>
              <w:tabs>
                <w:tab w:val="num" w:pos="0"/>
              </w:tabs>
              <w:ind w:firstLine="32"/>
              <w:jc w:val="both"/>
              <w:rPr>
                <w:sz w:val="22"/>
                <w:szCs w:val="22"/>
                <w:lang w:val="uk-UA"/>
              </w:rPr>
            </w:pPr>
            <w:r w:rsidRPr="007729E1">
              <w:rPr>
                <w:rFonts w:eastAsia="Calibri"/>
                <w:sz w:val="22"/>
                <w:lang w:val="uk-UA"/>
              </w:rPr>
              <w:t>Надати згоду керівнику Товариства на розірвання значного правочину, а саме: державного контракту на виготовлення та поставку оборонного призначення №2</w:t>
            </w:r>
            <w:bookmarkStart w:id="2" w:name="_GoBack"/>
            <w:bookmarkEnd w:id="2"/>
            <w:r w:rsidRPr="007729E1">
              <w:rPr>
                <w:rFonts w:eastAsia="Calibri"/>
                <w:sz w:val="22"/>
                <w:lang w:val="uk-UA"/>
              </w:rPr>
              <w:t>20/31/25/1 від 26.12.2025 року. Уповноважити керівника Товариства підписати додаткову угоду про розірвання, акт про припинення зобов’язань або інший документ, що передбачає припинення дії значного правочину, на умовах, які керівник визначить самостійно, як такі, що відповідають інтересам Товариства</w:t>
            </w:r>
            <w:r w:rsidRPr="007729E1">
              <w:rPr>
                <w:sz w:val="22"/>
                <w:shd w:val="clear" w:color="auto" w:fill="FFFFFF"/>
                <w:lang w:val="uk-UA"/>
              </w:rPr>
              <w:t>)</w:t>
            </w:r>
          </w:p>
        </w:tc>
        <w:tc>
          <w:tcPr>
            <w:tcW w:w="1162" w:type="dxa"/>
            <w:tcBorders>
              <w:top w:val="single" w:sz="4" w:space="0" w:color="auto"/>
              <w:bottom w:val="single" w:sz="4" w:space="0" w:color="auto"/>
            </w:tcBorders>
          </w:tcPr>
          <w:p w14:paraId="6A03C9AA" w14:textId="77777777" w:rsidR="00DA6C3D" w:rsidRPr="00D2464D" w:rsidRDefault="00DA6C3D" w:rsidP="00420DB9">
            <w:pPr>
              <w:rPr>
                <w:sz w:val="22"/>
                <w:szCs w:val="22"/>
                <w:lang w:val="uk-UA"/>
              </w:rPr>
            </w:pPr>
          </w:p>
        </w:tc>
        <w:tc>
          <w:tcPr>
            <w:tcW w:w="1389" w:type="dxa"/>
            <w:tcBorders>
              <w:top w:val="single" w:sz="4" w:space="0" w:color="auto"/>
              <w:bottom w:val="single" w:sz="4" w:space="0" w:color="auto"/>
            </w:tcBorders>
          </w:tcPr>
          <w:p w14:paraId="2E5C8003" w14:textId="77777777" w:rsidR="00DA6C3D" w:rsidRPr="00D2464D" w:rsidRDefault="00DA6C3D" w:rsidP="00420DB9">
            <w:pPr>
              <w:jc w:val="both"/>
              <w:rPr>
                <w:sz w:val="22"/>
                <w:szCs w:val="22"/>
                <w:lang w:val="uk-UA"/>
              </w:rPr>
            </w:pPr>
          </w:p>
        </w:tc>
      </w:tr>
      <w:tr w:rsidR="00DA6C3D" w:rsidRPr="00AB2FD8" w14:paraId="5BB0EE82" w14:textId="77777777" w:rsidTr="00420DB9">
        <w:trPr>
          <w:trHeight w:val="133"/>
        </w:trPr>
        <w:tc>
          <w:tcPr>
            <w:tcW w:w="1843" w:type="dxa"/>
          </w:tcPr>
          <w:p w14:paraId="001EE02E" w14:textId="77777777" w:rsidR="00DA6C3D" w:rsidRPr="00AB2FD8" w:rsidRDefault="00DA6C3D" w:rsidP="00420DB9">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3B8AECF3" w14:textId="6EA0D04C" w:rsidR="00DA6C3D" w:rsidRPr="00AB2FD8" w:rsidRDefault="00DA6C3D" w:rsidP="00420DB9">
            <w:pPr>
              <w:ind w:right="-37"/>
              <w:jc w:val="both"/>
              <w:rPr>
                <w:b/>
                <w:sz w:val="22"/>
                <w:szCs w:val="22"/>
                <w:lang w:val="uk-UA"/>
              </w:rPr>
            </w:pPr>
            <w:r w:rsidRPr="00AB2FD8">
              <w:rPr>
                <w:b/>
                <w:sz w:val="22"/>
                <w:szCs w:val="22"/>
                <w:lang w:val="uk-UA"/>
              </w:rPr>
              <w:t xml:space="preserve">Питання </w:t>
            </w:r>
            <w:r w:rsidR="002F06B7">
              <w:rPr>
                <w:b/>
                <w:sz w:val="22"/>
                <w:szCs w:val="22"/>
                <w:lang w:val="uk-UA"/>
              </w:rPr>
              <w:t>ДЕВ</w:t>
            </w:r>
            <w:r w:rsidR="002F06B7" w:rsidRPr="002F06B7">
              <w:rPr>
                <w:b/>
                <w:sz w:val="22"/>
                <w:szCs w:val="22"/>
              </w:rPr>
              <w:t>`</w:t>
            </w:r>
            <w:r w:rsidR="002F06B7">
              <w:rPr>
                <w:b/>
                <w:sz w:val="22"/>
                <w:szCs w:val="22"/>
                <w:lang w:val="uk-UA"/>
              </w:rPr>
              <w:t>ЯТЕ</w:t>
            </w:r>
            <w:r w:rsidRPr="00AB2FD8">
              <w:rPr>
                <w:b/>
                <w:sz w:val="22"/>
                <w:szCs w:val="22"/>
                <w:lang w:val="uk-UA"/>
              </w:rPr>
              <w:t xml:space="preserve"> порядку денного, винесене на голосування</w:t>
            </w:r>
          </w:p>
        </w:tc>
      </w:tr>
      <w:tr w:rsidR="00DA6C3D" w:rsidRPr="007F6325" w14:paraId="1735778C" w14:textId="77777777" w:rsidTr="00420DB9">
        <w:trPr>
          <w:trHeight w:val="133"/>
        </w:trPr>
        <w:tc>
          <w:tcPr>
            <w:tcW w:w="1843" w:type="dxa"/>
            <w:tcBorders>
              <w:bottom w:val="single" w:sz="4" w:space="0" w:color="auto"/>
            </w:tcBorders>
          </w:tcPr>
          <w:p w14:paraId="2DBADD59" w14:textId="54ECA292" w:rsidR="00DA6C3D" w:rsidRPr="005809BA" w:rsidRDefault="002F06B7" w:rsidP="00420DB9">
            <w:pPr>
              <w:ind w:right="-37"/>
              <w:jc w:val="center"/>
              <w:rPr>
                <w:b/>
                <w:sz w:val="22"/>
                <w:szCs w:val="22"/>
                <w:lang w:val="uk-UA"/>
              </w:rPr>
            </w:pPr>
            <w:r>
              <w:rPr>
                <w:b/>
                <w:sz w:val="22"/>
                <w:szCs w:val="22"/>
                <w:lang w:val="uk-UA"/>
              </w:rPr>
              <w:t>9</w:t>
            </w:r>
          </w:p>
        </w:tc>
        <w:tc>
          <w:tcPr>
            <w:tcW w:w="7796" w:type="dxa"/>
            <w:gridSpan w:val="3"/>
            <w:tcBorders>
              <w:bottom w:val="single" w:sz="4" w:space="0" w:color="auto"/>
            </w:tcBorders>
          </w:tcPr>
          <w:p w14:paraId="74CA7D4A" w14:textId="713E2C3C" w:rsidR="00DA6C3D" w:rsidRPr="00713C58" w:rsidRDefault="00133113" w:rsidP="00420DB9">
            <w:pPr>
              <w:contextualSpacing/>
              <w:jc w:val="both"/>
              <w:rPr>
                <w:b/>
                <w:sz w:val="20"/>
                <w:szCs w:val="20"/>
                <w:lang w:val="uk-UA"/>
              </w:rPr>
            </w:pPr>
            <w:r w:rsidRPr="00133113">
              <w:rPr>
                <w:rFonts w:eastAsia="Calibri"/>
                <w:b/>
                <w:iCs/>
                <w:color w:val="000000"/>
                <w:sz w:val="22"/>
                <w:szCs w:val="22"/>
                <w:lang w:val="uk-UA"/>
              </w:rPr>
              <w:t>Про розірвання Товариством значного правочину: кредитного договору №1777/31/2 про надання Консорціумного кредиту  від 26.12.2025 року</w:t>
            </w:r>
          </w:p>
        </w:tc>
      </w:tr>
      <w:tr w:rsidR="00DA6C3D" w:rsidRPr="00AB2FD8" w14:paraId="46F722DF" w14:textId="77777777" w:rsidTr="00DA6C3D">
        <w:trPr>
          <w:trHeight w:val="133"/>
        </w:trPr>
        <w:tc>
          <w:tcPr>
            <w:tcW w:w="7088" w:type="dxa"/>
            <w:gridSpan w:val="2"/>
            <w:tcBorders>
              <w:top w:val="single" w:sz="4" w:space="0" w:color="auto"/>
              <w:bottom w:val="single" w:sz="4" w:space="0" w:color="auto"/>
            </w:tcBorders>
          </w:tcPr>
          <w:p w14:paraId="7937EC7B" w14:textId="77777777" w:rsidR="00DA6C3D" w:rsidRPr="00AB2FD8" w:rsidRDefault="00DA6C3D"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7178147B" w14:textId="77777777" w:rsidR="00DA6C3D" w:rsidRPr="00AB2FD8" w:rsidRDefault="00DA6C3D"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26B69ECF" w14:textId="77777777" w:rsidR="00DA6C3D" w:rsidRPr="00AB2FD8" w:rsidRDefault="00DA6C3D" w:rsidP="00420DB9">
            <w:pPr>
              <w:ind w:right="-37"/>
              <w:jc w:val="center"/>
              <w:rPr>
                <w:sz w:val="22"/>
                <w:szCs w:val="22"/>
                <w:lang w:val="uk-UA"/>
              </w:rPr>
            </w:pPr>
            <w:r w:rsidRPr="00AB2FD8">
              <w:rPr>
                <w:sz w:val="22"/>
                <w:szCs w:val="22"/>
                <w:lang w:val="uk-UA"/>
              </w:rPr>
              <w:t>Проти</w:t>
            </w:r>
          </w:p>
        </w:tc>
      </w:tr>
      <w:tr w:rsidR="00DA6C3D" w:rsidRPr="00133113" w14:paraId="54BB1199" w14:textId="77777777" w:rsidTr="00DA6C3D">
        <w:trPr>
          <w:trHeight w:val="133"/>
        </w:trPr>
        <w:tc>
          <w:tcPr>
            <w:tcW w:w="7088" w:type="dxa"/>
            <w:gridSpan w:val="2"/>
            <w:tcBorders>
              <w:top w:val="single" w:sz="4" w:space="0" w:color="auto"/>
              <w:bottom w:val="single" w:sz="4" w:space="0" w:color="auto"/>
            </w:tcBorders>
          </w:tcPr>
          <w:p w14:paraId="5FA6079B" w14:textId="728602E6" w:rsidR="00133113" w:rsidRPr="00133113" w:rsidRDefault="00133113" w:rsidP="00133113">
            <w:pPr>
              <w:tabs>
                <w:tab w:val="num" w:pos="0"/>
              </w:tabs>
              <w:jc w:val="both"/>
              <w:rPr>
                <w:sz w:val="22"/>
                <w:szCs w:val="22"/>
                <w:u w:val="single"/>
                <w:lang w:val="uk-UA"/>
              </w:rPr>
            </w:pPr>
            <w:r w:rsidRPr="00133113">
              <w:rPr>
                <w:sz w:val="22"/>
                <w:szCs w:val="22"/>
                <w:u w:val="single"/>
                <w:lang w:val="uk-UA"/>
              </w:rPr>
              <w:t>Проект рішення:</w:t>
            </w:r>
          </w:p>
          <w:p w14:paraId="12019D48" w14:textId="34C920DD" w:rsidR="00DA6C3D" w:rsidRPr="00F659F7" w:rsidRDefault="00133113" w:rsidP="00133113">
            <w:pPr>
              <w:tabs>
                <w:tab w:val="num" w:pos="0"/>
              </w:tabs>
              <w:jc w:val="both"/>
              <w:rPr>
                <w:sz w:val="22"/>
                <w:szCs w:val="22"/>
                <w:lang w:val="uk-UA"/>
              </w:rPr>
            </w:pPr>
            <w:r w:rsidRPr="00133113">
              <w:rPr>
                <w:sz w:val="22"/>
                <w:szCs w:val="22"/>
                <w:lang w:val="uk-UA"/>
              </w:rPr>
              <w:t>Надати згоду керівнику Товариства на розірвання значного правочину, а саме: кредитного договору №1777/31/2 про надання Консорціумного кредиту від 26.12.2025 року. Уповноважити керівника Товариства підписати додаткову угоду про розірвання, акт про припинення зобов’язань або інший документ, що передбачає припинення дії значного правочину, на умовах, які керівник визначить самостійно, як такі, що відповідають інтересам Товариства.</w:t>
            </w:r>
          </w:p>
        </w:tc>
        <w:tc>
          <w:tcPr>
            <w:tcW w:w="1162" w:type="dxa"/>
            <w:tcBorders>
              <w:top w:val="single" w:sz="4" w:space="0" w:color="auto"/>
              <w:bottom w:val="single" w:sz="4" w:space="0" w:color="auto"/>
            </w:tcBorders>
          </w:tcPr>
          <w:p w14:paraId="62FB8595" w14:textId="77777777" w:rsidR="00DA6C3D" w:rsidRPr="00D2464D" w:rsidRDefault="00DA6C3D" w:rsidP="00420DB9">
            <w:pPr>
              <w:rPr>
                <w:sz w:val="22"/>
                <w:szCs w:val="22"/>
                <w:lang w:val="uk-UA"/>
              </w:rPr>
            </w:pPr>
          </w:p>
        </w:tc>
        <w:tc>
          <w:tcPr>
            <w:tcW w:w="1389" w:type="dxa"/>
            <w:tcBorders>
              <w:top w:val="single" w:sz="4" w:space="0" w:color="auto"/>
              <w:bottom w:val="single" w:sz="4" w:space="0" w:color="auto"/>
            </w:tcBorders>
          </w:tcPr>
          <w:p w14:paraId="66408855" w14:textId="77777777" w:rsidR="00DA6C3D" w:rsidRPr="00D2464D" w:rsidRDefault="00DA6C3D" w:rsidP="00420DB9">
            <w:pPr>
              <w:jc w:val="both"/>
              <w:rPr>
                <w:sz w:val="22"/>
                <w:szCs w:val="22"/>
                <w:lang w:val="uk-UA"/>
              </w:rPr>
            </w:pPr>
          </w:p>
        </w:tc>
      </w:tr>
      <w:tr w:rsidR="00DA6C3D" w:rsidRPr="00AB2FD8" w14:paraId="746DD9BB" w14:textId="77777777" w:rsidTr="00420DB9">
        <w:trPr>
          <w:trHeight w:val="133"/>
        </w:trPr>
        <w:tc>
          <w:tcPr>
            <w:tcW w:w="1843" w:type="dxa"/>
          </w:tcPr>
          <w:p w14:paraId="3C43C93A" w14:textId="77777777" w:rsidR="00DA6C3D" w:rsidRPr="00AB2FD8" w:rsidRDefault="00DA6C3D" w:rsidP="00420DB9">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0F8B7756" w14:textId="57F1905F" w:rsidR="00DA6C3D" w:rsidRPr="00AB2FD8" w:rsidRDefault="00DA6C3D" w:rsidP="00420DB9">
            <w:pPr>
              <w:ind w:right="-37"/>
              <w:jc w:val="both"/>
              <w:rPr>
                <w:b/>
                <w:sz w:val="22"/>
                <w:szCs w:val="22"/>
                <w:lang w:val="uk-UA"/>
              </w:rPr>
            </w:pPr>
            <w:r w:rsidRPr="00AB2FD8">
              <w:rPr>
                <w:b/>
                <w:sz w:val="22"/>
                <w:szCs w:val="22"/>
                <w:lang w:val="uk-UA"/>
              </w:rPr>
              <w:t xml:space="preserve">Питання </w:t>
            </w:r>
            <w:r w:rsidR="00133113">
              <w:rPr>
                <w:b/>
                <w:sz w:val="22"/>
                <w:szCs w:val="22"/>
                <w:lang w:val="uk-UA"/>
              </w:rPr>
              <w:t>ДЕСЯТЕ</w:t>
            </w:r>
            <w:r w:rsidRPr="00AB2FD8">
              <w:rPr>
                <w:b/>
                <w:sz w:val="22"/>
                <w:szCs w:val="22"/>
                <w:lang w:val="uk-UA"/>
              </w:rPr>
              <w:t xml:space="preserve"> порядку денного, винесене на голосування</w:t>
            </w:r>
          </w:p>
        </w:tc>
      </w:tr>
      <w:tr w:rsidR="00DA6C3D" w:rsidRPr="007F6325" w14:paraId="43BA79C3" w14:textId="77777777" w:rsidTr="00420DB9">
        <w:trPr>
          <w:trHeight w:val="133"/>
        </w:trPr>
        <w:tc>
          <w:tcPr>
            <w:tcW w:w="1843" w:type="dxa"/>
            <w:tcBorders>
              <w:bottom w:val="single" w:sz="4" w:space="0" w:color="auto"/>
            </w:tcBorders>
          </w:tcPr>
          <w:p w14:paraId="3546E3AE" w14:textId="5213319B" w:rsidR="00DA6C3D" w:rsidRPr="005809BA" w:rsidRDefault="00133113" w:rsidP="00420DB9">
            <w:pPr>
              <w:ind w:right="-37"/>
              <w:jc w:val="center"/>
              <w:rPr>
                <w:b/>
                <w:sz w:val="22"/>
                <w:szCs w:val="22"/>
                <w:lang w:val="uk-UA"/>
              </w:rPr>
            </w:pPr>
            <w:r>
              <w:rPr>
                <w:b/>
                <w:sz w:val="22"/>
                <w:szCs w:val="22"/>
                <w:lang w:val="uk-UA"/>
              </w:rPr>
              <w:t>10</w:t>
            </w:r>
          </w:p>
        </w:tc>
        <w:tc>
          <w:tcPr>
            <w:tcW w:w="7796" w:type="dxa"/>
            <w:gridSpan w:val="3"/>
            <w:tcBorders>
              <w:bottom w:val="single" w:sz="4" w:space="0" w:color="auto"/>
            </w:tcBorders>
          </w:tcPr>
          <w:p w14:paraId="7B9950B7" w14:textId="25E8D082" w:rsidR="00DA6C3D" w:rsidRPr="00713C58" w:rsidRDefault="00133113" w:rsidP="00420DB9">
            <w:pPr>
              <w:contextualSpacing/>
              <w:jc w:val="both"/>
              <w:rPr>
                <w:b/>
                <w:sz w:val="20"/>
                <w:szCs w:val="20"/>
                <w:lang w:val="uk-UA"/>
              </w:rPr>
            </w:pPr>
            <w:r w:rsidRPr="00133113">
              <w:rPr>
                <w:rFonts w:eastAsia="Calibri"/>
                <w:b/>
                <w:iCs/>
                <w:color w:val="000000"/>
                <w:sz w:val="22"/>
                <w:szCs w:val="22"/>
                <w:lang w:val="uk-UA"/>
              </w:rPr>
              <w:t>Про розірвання Товариством значного правочину: договору №13110-05/365 про погашення заборгованості ПРИВАТНОГО АКЦІОНЕРНОГО ТОВАРИСТВА «КРАМАТОРСЬКИЙ ЗАВОД ВАЖКОГО ВЕРСТАТОБУДУВАННЯ» перед державою виконання гарантійних зобов’язань від 26.12.2025 року</w:t>
            </w:r>
          </w:p>
        </w:tc>
      </w:tr>
      <w:tr w:rsidR="00DA6C3D" w:rsidRPr="00AB2FD8" w14:paraId="469DB32E" w14:textId="77777777" w:rsidTr="00DA6C3D">
        <w:trPr>
          <w:trHeight w:val="133"/>
        </w:trPr>
        <w:tc>
          <w:tcPr>
            <w:tcW w:w="7088" w:type="dxa"/>
            <w:gridSpan w:val="2"/>
            <w:tcBorders>
              <w:top w:val="single" w:sz="4" w:space="0" w:color="auto"/>
              <w:bottom w:val="single" w:sz="4" w:space="0" w:color="auto"/>
            </w:tcBorders>
          </w:tcPr>
          <w:p w14:paraId="63DDFC4A" w14:textId="77777777" w:rsidR="00DA6C3D" w:rsidRPr="00AB2FD8" w:rsidRDefault="00DA6C3D"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5624838A" w14:textId="77777777" w:rsidR="00DA6C3D" w:rsidRPr="00AB2FD8" w:rsidRDefault="00DA6C3D"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51D72B1C" w14:textId="77777777" w:rsidR="00DA6C3D" w:rsidRPr="00AB2FD8" w:rsidRDefault="00DA6C3D" w:rsidP="00420DB9">
            <w:pPr>
              <w:ind w:right="-37"/>
              <w:jc w:val="center"/>
              <w:rPr>
                <w:sz w:val="22"/>
                <w:szCs w:val="22"/>
                <w:lang w:val="uk-UA"/>
              </w:rPr>
            </w:pPr>
            <w:r w:rsidRPr="00AB2FD8">
              <w:rPr>
                <w:sz w:val="22"/>
                <w:szCs w:val="22"/>
                <w:lang w:val="uk-UA"/>
              </w:rPr>
              <w:t>Проти</w:t>
            </w:r>
          </w:p>
        </w:tc>
      </w:tr>
      <w:tr w:rsidR="00DA6C3D" w:rsidRPr="00133113" w14:paraId="3336D45E" w14:textId="77777777" w:rsidTr="00DA6C3D">
        <w:trPr>
          <w:trHeight w:val="133"/>
        </w:trPr>
        <w:tc>
          <w:tcPr>
            <w:tcW w:w="7088" w:type="dxa"/>
            <w:gridSpan w:val="2"/>
            <w:tcBorders>
              <w:top w:val="single" w:sz="4" w:space="0" w:color="auto"/>
              <w:bottom w:val="single" w:sz="4" w:space="0" w:color="auto"/>
            </w:tcBorders>
          </w:tcPr>
          <w:p w14:paraId="4925BFAF" w14:textId="77777777" w:rsidR="00133113" w:rsidRPr="00133113" w:rsidRDefault="00133113" w:rsidP="00133113">
            <w:pPr>
              <w:tabs>
                <w:tab w:val="num" w:pos="0"/>
              </w:tabs>
              <w:jc w:val="both"/>
              <w:rPr>
                <w:sz w:val="22"/>
                <w:szCs w:val="22"/>
                <w:u w:val="single"/>
                <w:lang w:val="uk-UA"/>
              </w:rPr>
            </w:pPr>
            <w:r w:rsidRPr="00133113">
              <w:rPr>
                <w:sz w:val="22"/>
                <w:szCs w:val="22"/>
                <w:u w:val="single"/>
                <w:lang w:val="uk-UA"/>
              </w:rPr>
              <w:lastRenderedPageBreak/>
              <w:t>Проект рішення:</w:t>
            </w:r>
          </w:p>
          <w:p w14:paraId="2AEFB5AB" w14:textId="4E539988" w:rsidR="00DA6C3D" w:rsidRPr="00F659F7" w:rsidRDefault="00133113" w:rsidP="00133113">
            <w:pPr>
              <w:tabs>
                <w:tab w:val="num" w:pos="0"/>
              </w:tabs>
              <w:jc w:val="both"/>
              <w:rPr>
                <w:sz w:val="22"/>
                <w:szCs w:val="22"/>
                <w:lang w:val="uk-UA"/>
              </w:rPr>
            </w:pPr>
            <w:r w:rsidRPr="00133113">
              <w:rPr>
                <w:sz w:val="22"/>
                <w:szCs w:val="22"/>
                <w:lang w:val="uk-UA"/>
              </w:rPr>
              <w:t>Надати згоду керівнику Товариства на розірвання значного правочину, а саме: договору №13110-05/365 про погашення заборгованості ПРИВАТНОГО АКЦІОНЕРНОГО ТОВАРИСТВА «КРАМАТОРСЬКИЙ ЗАВОД ВАЖКОГО ВЕРСТАТОБУДУВАННЯ перед державою виконання гарантійних зобов’язань від 26.12.2025 року». Уповноважити керівника Товариства підписати додаткову угоду про розірвання, акт про припинення зобов’язань або інший документ, що передбачає припинення дії значного правочину, на умовах, які керівник визначить самостійно, як такі, що відповідають інтересам Товариства</w:t>
            </w:r>
          </w:p>
        </w:tc>
        <w:tc>
          <w:tcPr>
            <w:tcW w:w="1162" w:type="dxa"/>
            <w:tcBorders>
              <w:top w:val="single" w:sz="4" w:space="0" w:color="auto"/>
              <w:bottom w:val="single" w:sz="4" w:space="0" w:color="auto"/>
            </w:tcBorders>
          </w:tcPr>
          <w:p w14:paraId="49191F50" w14:textId="77777777" w:rsidR="00DA6C3D" w:rsidRPr="00D2464D" w:rsidRDefault="00DA6C3D" w:rsidP="00420DB9">
            <w:pPr>
              <w:rPr>
                <w:sz w:val="22"/>
                <w:szCs w:val="22"/>
                <w:lang w:val="uk-UA"/>
              </w:rPr>
            </w:pPr>
          </w:p>
        </w:tc>
        <w:tc>
          <w:tcPr>
            <w:tcW w:w="1389" w:type="dxa"/>
            <w:tcBorders>
              <w:top w:val="single" w:sz="4" w:space="0" w:color="auto"/>
              <w:bottom w:val="single" w:sz="4" w:space="0" w:color="auto"/>
            </w:tcBorders>
          </w:tcPr>
          <w:p w14:paraId="63D310C2" w14:textId="77777777" w:rsidR="00DA6C3D" w:rsidRPr="00D2464D" w:rsidRDefault="00DA6C3D" w:rsidP="00420DB9">
            <w:pPr>
              <w:jc w:val="both"/>
              <w:rPr>
                <w:sz w:val="22"/>
                <w:szCs w:val="22"/>
                <w:lang w:val="uk-UA"/>
              </w:rPr>
            </w:pPr>
          </w:p>
        </w:tc>
      </w:tr>
      <w:tr w:rsidR="00DA6C3D" w:rsidRPr="00AB2FD8" w14:paraId="2B0356B2" w14:textId="77777777" w:rsidTr="00420DB9">
        <w:trPr>
          <w:trHeight w:val="133"/>
        </w:trPr>
        <w:tc>
          <w:tcPr>
            <w:tcW w:w="1843" w:type="dxa"/>
          </w:tcPr>
          <w:p w14:paraId="1CC5F4F8" w14:textId="77777777" w:rsidR="00DA6C3D" w:rsidRPr="00AB2FD8" w:rsidRDefault="00DA6C3D" w:rsidP="00420DB9">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71537D85" w14:textId="07EEE880" w:rsidR="00DA6C3D" w:rsidRPr="00AB2FD8" w:rsidRDefault="00DA6C3D" w:rsidP="00420DB9">
            <w:pPr>
              <w:ind w:right="-37"/>
              <w:jc w:val="both"/>
              <w:rPr>
                <w:b/>
                <w:sz w:val="22"/>
                <w:szCs w:val="22"/>
                <w:lang w:val="uk-UA"/>
              </w:rPr>
            </w:pPr>
            <w:r w:rsidRPr="00AB2FD8">
              <w:rPr>
                <w:b/>
                <w:sz w:val="22"/>
                <w:szCs w:val="22"/>
                <w:lang w:val="uk-UA"/>
              </w:rPr>
              <w:t xml:space="preserve">Питання </w:t>
            </w:r>
            <w:r w:rsidR="00133113">
              <w:rPr>
                <w:b/>
                <w:sz w:val="22"/>
                <w:szCs w:val="22"/>
                <w:lang w:val="uk-UA"/>
              </w:rPr>
              <w:t>ОДИНАДЦЯТЕ</w:t>
            </w:r>
            <w:r w:rsidRPr="00AB2FD8">
              <w:rPr>
                <w:b/>
                <w:sz w:val="22"/>
                <w:szCs w:val="22"/>
                <w:lang w:val="uk-UA"/>
              </w:rPr>
              <w:t xml:space="preserve"> порядку денного, винесене на голосування</w:t>
            </w:r>
          </w:p>
        </w:tc>
      </w:tr>
      <w:tr w:rsidR="00DA6C3D" w:rsidRPr="007F6325" w14:paraId="03F566F9" w14:textId="77777777" w:rsidTr="00420DB9">
        <w:trPr>
          <w:trHeight w:val="133"/>
        </w:trPr>
        <w:tc>
          <w:tcPr>
            <w:tcW w:w="1843" w:type="dxa"/>
            <w:tcBorders>
              <w:bottom w:val="single" w:sz="4" w:space="0" w:color="auto"/>
            </w:tcBorders>
          </w:tcPr>
          <w:p w14:paraId="3A21BC69" w14:textId="50D12ABD" w:rsidR="00DA6C3D" w:rsidRPr="005809BA" w:rsidRDefault="00133113" w:rsidP="00420DB9">
            <w:pPr>
              <w:ind w:right="-37"/>
              <w:jc w:val="center"/>
              <w:rPr>
                <w:b/>
                <w:sz w:val="22"/>
                <w:szCs w:val="22"/>
                <w:lang w:val="uk-UA"/>
              </w:rPr>
            </w:pPr>
            <w:r>
              <w:rPr>
                <w:b/>
                <w:sz w:val="22"/>
                <w:szCs w:val="22"/>
                <w:lang w:val="uk-UA"/>
              </w:rPr>
              <w:t>11</w:t>
            </w:r>
          </w:p>
        </w:tc>
        <w:tc>
          <w:tcPr>
            <w:tcW w:w="7796" w:type="dxa"/>
            <w:gridSpan w:val="3"/>
            <w:tcBorders>
              <w:bottom w:val="single" w:sz="4" w:space="0" w:color="auto"/>
            </w:tcBorders>
          </w:tcPr>
          <w:p w14:paraId="3B45E881" w14:textId="5739FE66" w:rsidR="00DA6C3D" w:rsidRPr="00713C58" w:rsidRDefault="00133113" w:rsidP="00420DB9">
            <w:pPr>
              <w:contextualSpacing/>
              <w:jc w:val="both"/>
              <w:rPr>
                <w:b/>
                <w:sz w:val="20"/>
                <w:szCs w:val="20"/>
                <w:lang w:val="uk-UA"/>
              </w:rPr>
            </w:pPr>
            <w:r w:rsidRPr="00133113">
              <w:rPr>
                <w:rFonts w:eastAsia="Calibri"/>
                <w:b/>
                <w:iCs/>
                <w:color w:val="000000"/>
                <w:sz w:val="22"/>
                <w:szCs w:val="22"/>
                <w:lang w:val="uk-UA"/>
              </w:rPr>
              <w:t>Про надання згоди на залучення Товариством в банку/ банках кредиту (консорціумного кредиту) для виконання програм, пов’язаних з підвищенням обороноздатності і безпеки держави, для фінансування яких залучаються кредити (позики) під державні гарантії у 2026 році, та вчинення Товариством значного правочину, а саме, укладення та підписання Товариством з банком/ банками кредитного договору, а також пов’язаних з отриманням та поверненням кредиту інших договорів на таких умовах: Ліміт кредитування: до 30 000 000 000.00 (тридцять мільярдів гривень 00 коп.); Валюта кредитування: гривня; Тип кредитування: невідновлювальна кредитна лінія; Строк користування кредитом: до 50 місяців, з правом дострокового погашення; Процентна (відсоткова) кредитування: не більше 31% річних; Забезпечення: державна гарантія. Ліміт кредитування, строк користування кредитом та процентна (відсоткова) ставка кредитування, які будуть зазначені у кредитному договорі можуть відрізнятись від зазначених у цьому рішенні у бік зменшення та не потребують окремого рішення Загальних зборів.</w:t>
            </w:r>
          </w:p>
        </w:tc>
      </w:tr>
      <w:tr w:rsidR="00DA6C3D" w:rsidRPr="00AB2FD8" w14:paraId="3F0ED808" w14:textId="77777777" w:rsidTr="00DA6C3D">
        <w:trPr>
          <w:trHeight w:val="133"/>
        </w:trPr>
        <w:tc>
          <w:tcPr>
            <w:tcW w:w="7088" w:type="dxa"/>
            <w:gridSpan w:val="2"/>
            <w:tcBorders>
              <w:top w:val="single" w:sz="4" w:space="0" w:color="auto"/>
              <w:bottom w:val="single" w:sz="4" w:space="0" w:color="auto"/>
            </w:tcBorders>
          </w:tcPr>
          <w:p w14:paraId="787C0438" w14:textId="77777777" w:rsidR="00DA6C3D" w:rsidRPr="00AB2FD8" w:rsidRDefault="00DA6C3D"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48BAC72A" w14:textId="77777777" w:rsidR="00DA6C3D" w:rsidRPr="00AB2FD8" w:rsidRDefault="00DA6C3D"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4077629C" w14:textId="77777777" w:rsidR="00DA6C3D" w:rsidRPr="00AB2FD8" w:rsidRDefault="00DA6C3D" w:rsidP="00420DB9">
            <w:pPr>
              <w:ind w:right="-37"/>
              <w:jc w:val="center"/>
              <w:rPr>
                <w:sz w:val="22"/>
                <w:szCs w:val="22"/>
                <w:lang w:val="uk-UA"/>
              </w:rPr>
            </w:pPr>
            <w:r w:rsidRPr="00AB2FD8">
              <w:rPr>
                <w:sz w:val="22"/>
                <w:szCs w:val="22"/>
                <w:lang w:val="uk-UA"/>
              </w:rPr>
              <w:t>Проти</w:t>
            </w:r>
          </w:p>
        </w:tc>
      </w:tr>
      <w:tr w:rsidR="00DA6C3D" w:rsidRPr="00D00297" w14:paraId="64580CFD" w14:textId="77777777" w:rsidTr="00DA6C3D">
        <w:trPr>
          <w:trHeight w:val="133"/>
        </w:trPr>
        <w:tc>
          <w:tcPr>
            <w:tcW w:w="7088" w:type="dxa"/>
            <w:gridSpan w:val="2"/>
            <w:tcBorders>
              <w:top w:val="single" w:sz="4" w:space="0" w:color="auto"/>
              <w:bottom w:val="single" w:sz="4" w:space="0" w:color="auto"/>
            </w:tcBorders>
          </w:tcPr>
          <w:p w14:paraId="4CEE212C" w14:textId="77777777" w:rsidR="00133113" w:rsidRPr="002F06B7" w:rsidRDefault="00133113" w:rsidP="00133113">
            <w:pPr>
              <w:tabs>
                <w:tab w:val="num" w:pos="0"/>
              </w:tabs>
              <w:ind w:firstLine="32"/>
              <w:jc w:val="both"/>
              <w:rPr>
                <w:sz w:val="22"/>
                <w:szCs w:val="22"/>
                <w:u w:val="single"/>
                <w:lang w:val="uk-UA"/>
              </w:rPr>
            </w:pPr>
            <w:r w:rsidRPr="002F06B7">
              <w:rPr>
                <w:sz w:val="22"/>
                <w:szCs w:val="22"/>
                <w:u w:val="single"/>
                <w:lang w:val="uk-UA"/>
              </w:rPr>
              <w:t>Проект рішення:</w:t>
            </w:r>
          </w:p>
          <w:p w14:paraId="3782912F" w14:textId="71CBD789" w:rsidR="00DA6C3D" w:rsidRPr="00F659F7" w:rsidRDefault="00D00297" w:rsidP="00133113">
            <w:pPr>
              <w:tabs>
                <w:tab w:val="num" w:pos="0"/>
              </w:tabs>
              <w:jc w:val="both"/>
              <w:rPr>
                <w:sz w:val="22"/>
                <w:szCs w:val="22"/>
                <w:lang w:val="uk-UA"/>
              </w:rPr>
            </w:pPr>
            <w:r w:rsidRPr="00D00297">
              <w:rPr>
                <w:sz w:val="22"/>
                <w:szCs w:val="22"/>
                <w:lang w:val="uk-UA"/>
              </w:rPr>
              <w:t>Надати згоду на залучення Товариством в банку/ банках кредиту (консорціумного кредиту) для виконання програм, пов’язаних з підвищенням обороноздатності і безпеки держави, для фінансування яких залучаються кредити (позики) під державні гарантії у 2026 році, та вчинення Товариством значного правочину, а саме, укладення та підписання Товариством з банком/ банками кредитного договору, а також пов’язаних з отриманням та поверненням кредиту інших договорів на таких умовах: Ліміт кредитування: до 30 000 000 000.00 (тридцять мільярдів гривень 00 коп.); Валюта кредитування: гривня; Тип кредитування: невідновлювальна кредитна лінія; Строк користування кредитом: до 50 місяців, з правом дострокового погашення; Процентна (відсоткова) кредитування: не більше 31% річних; Забезпечення: державна гарантія. Ліміт кредитування, строк користування кредитом та процентна (відсоткова) ставка кредитування, які будуть зазначені у кредитному договорі можуть відрізнятись від зазначених у цьому рішенні у бік зменшення та не потребують окремого рішення Загальних зборів</w:t>
            </w:r>
          </w:p>
        </w:tc>
        <w:tc>
          <w:tcPr>
            <w:tcW w:w="1162" w:type="dxa"/>
            <w:tcBorders>
              <w:top w:val="single" w:sz="4" w:space="0" w:color="auto"/>
              <w:bottom w:val="single" w:sz="4" w:space="0" w:color="auto"/>
            </w:tcBorders>
          </w:tcPr>
          <w:p w14:paraId="27088F98" w14:textId="77777777" w:rsidR="00DA6C3D" w:rsidRPr="00D2464D" w:rsidRDefault="00DA6C3D" w:rsidP="00420DB9">
            <w:pPr>
              <w:rPr>
                <w:sz w:val="22"/>
                <w:szCs w:val="22"/>
                <w:lang w:val="uk-UA"/>
              </w:rPr>
            </w:pPr>
          </w:p>
        </w:tc>
        <w:tc>
          <w:tcPr>
            <w:tcW w:w="1389" w:type="dxa"/>
            <w:tcBorders>
              <w:top w:val="single" w:sz="4" w:space="0" w:color="auto"/>
              <w:bottom w:val="single" w:sz="4" w:space="0" w:color="auto"/>
            </w:tcBorders>
          </w:tcPr>
          <w:p w14:paraId="0E7973B1" w14:textId="77777777" w:rsidR="00DA6C3D" w:rsidRPr="00D2464D" w:rsidRDefault="00DA6C3D" w:rsidP="00420DB9">
            <w:pPr>
              <w:jc w:val="both"/>
              <w:rPr>
                <w:sz w:val="22"/>
                <w:szCs w:val="22"/>
                <w:lang w:val="uk-UA"/>
              </w:rPr>
            </w:pPr>
          </w:p>
        </w:tc>
      </w:tr>
      <w:tr w:rsidR="00133113" w:rsidRPr="00AB2FD8" w14:paraId="16273C24" w14:textId="77777777" w:rsidTr="00420DB9">
        <w:trPr>
          <w:trHeight w:val="133"/>
        </w:trPr>
        <w:tc>
          <w:tcPr>
            <w:tcW w:w="1843" w:type="dxa"/>
          </w:tcPr>
          <w:p w14:paraId="432C150D" w14:textId="77777777" w:rsidR="00133113" w:rsidRPr="00AB2FD8" w:rsidRDefault="00133113" w:rsidP="00420DB9">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0D306F37" w14:textId="715F2BAD" w:rsidR="00133113" w:rsidRPr="00AB2FD8" w:rsidRDefault="00133113" w:rsidP="00420DB9">
            <w:pPr>
              <w:ind w:right="-37"/>
              <w:jc w:val="both"/>
              <w:rPr>
                <w:b/>
                <w:sz w:val="22"/>
                <w:szCs w:val="22"/>
                <w:lang w:val="uk-UA"/>
              </w:rPr>
            </w:pPr>
            <w:r w:rsidRPr="00AB2FD8">
              <w:rPr>
                <w:b/>
                <w:sz w:val="22"/>
                <w:szCs w:val="22"/>
                <w:lang w:val="uk-UA"/>
              </w:rPr>
              <w:t xml:space="preserve">Питання </w:t>
            </w:r>
            <w:r w:rsidR="00D00297">
              <w:rPr>
                <w:b/>
                <w:sz w:val="22"/>
                <w:szCs w:val="22"/>
                <w:lang w:val="uk-UA"/>
              </w:rPr>
              <w:t>ДВАНАДЦЯТЕ</w:t>
            </w:r>
            <w:r w:rsidRPr="00AB2FD8">
              <w:rPr>
                <w:b/>
                <w:sz w:val="22"/>
                <w:szCs w:val="22"/>
                <w:lang w:val="uk-UA"/>
              </w:rPr>
              <w:t xml:space="preserve"> порядку денного, винесене на голосування</w:t>
            </w:r>
          </w:p>
        </w:tc>
      </w:tr>
      <w:tr w:rsidR="00133113" w:rsidRPr="007F6325" w14:paraId="6CC53387" w14:textId="77777777" w:rsidTr="00420DB9">
        <w:trPr>
          <w:trHeight w:val="133"/>
        </w:trPr>
        <w:tc>
          <w:tcPr>
            <w:tcW w:w="1843" w:type="dxa"/>
            <w:tcBorders>
              <w:bottom w:val="single" w:sz="4" w:space="0" w:color="auto"/>
            </w:tcBorders>
          </w:tcPr>
          <w:p w14:paraId="7A3AFC87" w14:textId="6B1B7831" w:rsidR="00133113" w:rsidRPr="005809BA" w:rsidRDefault="00D00297" w:rsidP="00420DB9">
            <w:pPr>
              <w:ind w:right="-37"/>
              <w:jc w:val="center"/>
              <w:rPr>
                <w:b/>
                <w:sz w:val="22"/>
                <w:szCs w:val="22"/>
                <w:lang w:val="uk-UA"/>
              </w:rPr>
            </w:pPr>
            <w:r>
              <w:rPr>
                <w:b/>
                <w:sz w:val="22"/>
                <w:szCs w:val="22"/>
                <w:lang w:val="uk-UA"/>
              </w:rPr>
              <w:t>1</w:t>
            </w:r>
            <w:r w:rsidR="00133113">
              <w:rPr>
                <w:b/>
                <w:sz w:val="22"/>
                <w:szCs w:val="22"/>
                <w:lang w:val="uk-UA"/>
              </w:rPr>
              <w:t>2</w:t>
            </w:r>
          </w:p>
        </w:tc>
        <w:tc>
          <w:tcPr>
            <w:tcW w:w="7796" w:type="dxa"/>
            <w:gridSpan w:val="3"/>
            <w:tcBorders>
              <w:bottom w:val="single" w:sz="4" w:space="0" w:color="auto"/>
            </w:tcBorders>
          </w:tcPr>
          <w:p w14:paraId="43F6C3E0" w14:textId="61B9FB84" w:rsidR="00133113" w:rsidRPr="00713C58" w:rsidRDefault="00D00297" w:rsidP="00420DB9">
            <w:pPr>
              <w:contextualSpacing/>
              <w:jc w:val="both"/>
              <w:rPr>
                <w:b/>
                <w:sz w:val="20"/>
                <w:szCs w:val="20"/>
                <w:lang w:val="uk-UA"/>
              </w:rPr>
            </w:pPr>
            <w:r w:rsidRPr="00D00297">
              <w:rPr>
                <w:rFonts w:eastAsia="Calibri"/>
                <w:b/>
                <w:iCs/>
                <w:color w:val="000000"/>
                <w:sz w:val="22"/>
                <w:szCs w:val="22"/>
                <w:lang w:val="uk-UA"/>
              </w:rPr>
              <w:t xml:space="preserve">Про надання згоди на вчинення Товариством значного правочину, а саме укладення та підписання Товариством Контракту на продаж товарів для </w:t>
            </w:r>
            <w:r w:rsidRPr="00D00297">
              <w:rPr>
                <w:rFonts w:eastAsia="Calibri"/>
                <w:b/>
                <w:iCs/>
                <w:color w:val="000000"/>
                <w:sz w:val="22"/>
                <w:szCs w:val="22"/>
                <w:lang w:val="uk-UA"/>
              </w:rPr>
              <w:lastRenderedPageBreak/>
              <w:t>виконання програм, пов’язаних з підвищенням обороноздатності і безпеки держави</w:t>
            </w:r>
          </w:p>
        </w:tc>
      </w:tr>
      <w:tr w:rsidR="00133113" w:rsidRPr="00AB2FD8" w14:paraId="1ECB6E10" w14:textId="77777777" w:rsidTr="00420DB9">
        <w:trPr>
          <w:trHeight w:val="133"/>
        </w:trPr>
        <w:tc>
          <w:tcPr>
            <w:tcW w:w="7088" w:type="dxa"/>
            <w:gridSpan w:val="2"/>
            <w:tcBorders>
              <w:top w:val="single" w:sz="4" w:space="0" w:color="auto"/>
              <w:bottom w:val="single" w:sz="4" w:space="0" w:color="auto"/>
            </w:tcBorders>
          </w:tcPr>
          <w:p w14:paraId="04F65517" w14:textId="77777777" w:rsidR="00D00297" w:rsidRDefault="00D00297" w:rsidP="00420DB9">
            <w:pPr>
              <w:jc w:val="both"/>
              <w:rPr>
                <w:sz w:val="22"/>
                <w:szCs w:val="22"/>
                <w:lang w:val="uk-UA"/>
              </w:rPr>
            </w:pPr>
          </w:p>
          <w:p w14:paraId="0563CC04" w14:textId="77777777" w:rsidR="00D00297" w:rsidRDefault="00D00297" w:rsidP="00420DB9">
            <w:pPr>
              <w:jc w:val="both"/>
              <w:rPr>
                <w:sz w:val="22"/>
                <w:szCs w:val="22"/>
                <w:lang w:val="uk-UA"/>
              </w:rPr>
            </w:pPr>
          </w:p>
          <w:p w14:paraId="067AB62B" w14:textId="33DFD068" w:rsidR="00D00297" w:rsidRPr="00D00297" w:rsidRDefault="00D00297" w:rsidP="00420DB9">
            <w:pPr>
              <w:jc w:val="both"/>
              <w:rPr>
                <w:sz w:val="22"/>
                <w:szCs w:val="22"/>
                <w:u w:val="single"/>
                <w:lang w:val="uk-UA"/>
              </w:rPr>
            </w:pPr>
            <w:r w:rsidRPr="00D00297">
              <w:rPr>
                <w:sz w:val="22"/>
                <w:szCs w:val="22"/>
                <w:u w:val="single"/>
                <w:lang w:val="uk-UA"/>
              </w:rPr>
              <w:t>Проект рішення:</w:t>
            </w:r>
          </w:p>
          <w:p w14:paraId="6456A300" w14:textId="260698D0" w:rsidR="00133113" w:rsidRPr="00AB2FD8" w:rsidRDefault="00D00297" w:rsidP="00420DB9">
            <w:pPr>
              <w:jc w:val="both"/>
              <w:rPr>
                <w:sz w:val="22"/>
                <w:szCs w:val="22"/>
                <w:lang w:val="uk-UA"/>
              </w:rPr>
            </w:pPr>
            <w:r w:rsidRPr="00D00297">
              <w:rPr>
                <w:sz w:val="22"/>
                <w:szCs w:val="22"/>
                <w:lang w:val="uk-UA"/>
              </w:rPr>
              <w:t>Надати згоду на вчинення Товариством значного правочину, а саме, укладення та підписання Товариством Контракту на продаж товарів для виконання програм, пов’язаних з підвищенням обороноздатності і безпеки держави на суму до 30 000 000 000,00 грн. (тридцять мільярдів гривень 00 коп</w:t>
            </w:r>
          </w:p>
        </w:tc>
        <w:tc>
          <w:tcPr>
            <w:tcW w:w="1162" w:type="dxa"/>
            <w:tcBorders>
              <w:top w:val="single" w:sz="4" w:space="0" w:color="auto"/>
              <w:bottom w:val="single" w:sz="4" w:space="0" w:color="auto"/>
            </w:tcBorders>
            <w:shd w:val="clear" w:color="auto" w:fill="E7E6E6" w:themeFill="background2"/>
          </w:tcPr>
          <w:p w14:paraId="6AB812A3" w14:textId="77777777" w:rsidR="00133113" w:rsidRPr="00AB2FD8" w:rsidRDefault="00133113"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32AFD6AD" w14:textId="77777777" w:rsidR="00133113" w:rsidRPr="00AB2FD8" w:rsidRDefault="00133113" w:rsidP="00420DB9">
            <w:pPr>
              <w:ind w:right="-37"/>
              <w:jc w:val="center"/>
              <w:rPr>
                <w:sz w:val="22"/>
                <w:szCs w:val="22"/>
                <w:lang w:val="uk-UA"/>
              </w:rPr>
            </w:pPr>
            <w:r w:rsidRPr="00AB2FD8">
              <w:rPr>
                <w:sz w:val="22"/>
                <w:szCs w:val="22"/>
                <w:lang w:val="uk-UA"/>
              </w:rPr>
              <w:t>Проти</w:t>
            </w:r>
          </w:p>
        </w:tc>
      </w:tr>
      <w:tr w:rsidR="00133113" w:rsidRPr="00AB2FD8" w14:paraId="30B73870" w14:textId="77777777" w:rsidTr="00420DB9">
        <w:trPr>
          <w:trHeight w:val="133"/>
        </w:trPr>
        <w:tc>
          <w:tcPr>
            <w:tcW w:w="1843" w:type="dxa"/>
          </w:tcPr>
          <w:p w14:paraId="3A7A8817" w14:textId="77777777" w:rsidR="00133113" w:rsidRPr="00AB2FD8" w:rsidRDefault="00133113" w:rsidP="00420DB9">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09C39EFE" w14:textId="7EFD8415" w:rsidR="00133113" w:rsidRPr="00AB2FD8" w:rsidRDefault="00133113" w:rsidP="00420DB9">
            <w:pPr>
              <w:ind w:right="-37"/>
              <w:jc w:val="both"/>
              <w:rPr>
                <w:b/>
                <w:sz w:val="22"/>
                <w:szCs w:val="22"/>
                <w:lang w:val="uk-UA"/>
              </w:rPr>
            </w:pPr>
            <w:r w:rsidRPr="00AB2FD8">
              <w:rPr>
                <w:b/>
                <w:sz w:val="22"/>
                <w:szCs w:val="22"/>
                <w:lang w:val="uk-UA"/>
              </w:rPr>
              <w:t xml:space="preserve">Питання </w:t>
            </w:r>
            <w:r w:rsidR="00D00297">
              <w:rPr>
                <w:b/>
                <w:sz w:val="22"/>
                <w:szCs w:val="22"/>
                <w:lang w:val="uk-UA"/>
              </w:rPr>
              <w:t>ТРИНАДЦЯТЕ</w:t>
            </w:r>
            <w:r w:rsidRPr="00AB2FD8">
              <w:rPr>
                <w:b/>
                <w:sz w:val="22"/>
                <w:szCs w:val="22"/>
                <w:lang w:val="uk-UA"/>
              </w:rPr>
              <w:t xml:space="preserve"> порядку денного, винесене на голосування</w:t>
            </w:r>
          </w:p>
        </w:tc>
      </w:tr>
      <w:tr w:rsidR="00133113" w:rsidRPr="007F6325" w14:paraId="520C742B" w14:textId="77777777" w:rsidTr="00420DB9">
        <w:trPr>
          <w:trHeight w:val="133"/>
        </w:trPr>
        <w:tc>
          <w:tcPr>
            <w:tcW w:w="1843" w:type="dxa"/>
            <w:tcBorders>
              <w:bottom w:val="single" w:sz="4" w:space="0" w:color="auto"/>
            </w:tcBorders>
          </w:tcPr>
          <w:p w14:paraId="7FFCE312" w14:textId="7711D056" w:rsidR="00133113" w:rsidRPr="005809BA" w:rsidRDefault="00D00297" w:rsidP="00420DB9">
            <w:pPr>
              <w:ind w:right="-37"/>
              <w:jc w:val="center"/>
              <w:rPr>
                <w:b/>
                <w:sz w:val="22"/>
                <w:szCs w:val="22"/>
                <w:lang w:val="uk-UA"/>
              </w:rPr>
            </w:pPr>
            <w:r>
              <w:rPr>
                <w:b/>
                <w:sz w:val="22"/>
                <w:szCs w:val="22"/>
                <w:lang w:val="uk-UA"/>
              </w:rPr>
              <w:t>13</w:t>
            </w:r>
          </w:p>
        </w:tc>
        <w:tc>
          <w:tcPr>
            <w:tcW w:w="7796" w:type="dxa"/>
            <w:gridSpan w:val="3"/>
            <w:tcBorders>
              <w:bottom w:val="single" w:sz="4" w:space="0" w:color="auto"/>
            </w:tcBorders>
          </w:tcPr>
          <w:p w14:paraId="23A02732" w14:textId="6EAE6D36" w:rsidR="00133113" w:rsidRPr="00713C58" w:rsidRDefault="00D00297" w:rsidP="00420DB9">
            <w:pPr>
              <w:contextualSpacing/>
              <w:jc w:val="both"/>
              <w:rPr>
                <w:b/>
                <w:sz w:val="20"/>
                <w:szCs w:val="20"/>
                <w:lang w:val="uk-UA"/>
              </w:rPr>
            </w:pPr>
            <w:r w:rsidRPr="00D00297">
              <w:rPr>
                <w:rFonts w:eastAsia="Calibri"/>
                <w:b/>
                <w:iCs/>
                <w:color w:val="000000"/>
                <w:sz w:val="22"/>
                <w:szCs w:val="22"/>
                <w:lang w:val="uk-UA"/>
              </w:rPr>
              <w:t>Про надання згоди на вчинення Товариством значного правочину, а саме укладення та підписання Товариством договору про погашення заборгованості ПрАТ «КЗВВ» перед державою за виконання гарантійних зобов’язань</w:t>
            </w:r>
          </w:p>
        </w:tc>
      </w:tr>
      <w:tr w:rsidR="00133113" w:rsidRPr="00AB2FD8" w14:paraId="7D7A1699" w14:textId="77777777" w:rsidTr="00420DB9">
        <w:trPr>
          <w:trHeight w:val="133"/>
        </w:trPr>
        <w:tc>
          <w:tcPr>
            <w:tcW w:w="7088" w:type="dxa"/>
            <w:gridSpan w:val="2"/>
            <w:tcBorders>
              <w:top w:val="single" w:sz="4" w:space="0" w:color="auto"/>
              <w:bottom w:val="single" w:sz="4" w:space="0" w:color="auto"/>
            </w:tcBorders>
          </w:tcPr>
          <w:p w14:paraId="42D168A4" w14:textId="77777777" w:rsidR="00133113" w:rsidRPr="00AB2FD8" w:rsidRDefault="00133113"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76A83F4E" w14:textId="77777777" w:rsidR="00133113" w:rsidRPr="00AB2FD8" w:rsidRDefault="00133113"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2F918A79" w14:textId="77777777" w:rsidR="00133113" w:rsidRPr="00AB2FD8" w:rsidRDefault="00133113" w:rsidP="00420DB9">
            <w:pPr>
              <w:ind w:right="-37"/>
              <w:jc w:val="center"/>
              <w:rPr>
                <w:sz w:val="22"/>
                <w:szCs w:val="22"/>
                <w:lang w:val="uk-UA"/>
              </w:rPr>
            </w:pPr>
            <w:r w:rsidRPr="00AB2FD8">
              <w:rPr>
                <w:sz w:val="22"/>
                <w:szCs w:val="22"/>
                <w:lang w:val="uk-UA"/>
              </w:rPr>
              <w:t>Проти</w:t>
            </w:r>
          </w:p>
        </w:tc>
      </w:tr>
      <w:tr w:rsidR="00133113" w:rsidRPr="005809BA" w14:paraId="52BFC69A" w14:textId="77777777" w:rsidTr="00420DB9">
        <w:trPr>
          <w:trHeight w:val="133"/>
        </w:trPr>
        <w:tc>
          <w:tcPr>
            <w:tcW w:w="7088" w:type="dxa"/>
            <w:gridSpan w:val="2"/>
            <w:tcBorders>
              <w:top w:val="single" w:sz="4" w:space="0" w:color="auto"/>
              <w:bottom w:val="single" w:sz="4" w:space="0" w:color="auto"/>
            </w:tcBorders>
          </w:tcPr>
          <w:p w14:paraId="34F2DF88" w14:textId="0D5FE721" w:rsidR="00D00297" w:rsidRPr="00D00297" w:rsidRDefault="00D00297" w:rsidP="00D00297">
            <w:pPr>
              <w:tabs>
                <w:tab w:val="num" w:pos="0"/>
              </w:tabs>
              <w:jc w:val="both"/>
              <w:rPr>
                <w:sz w:val="22"/>
                <w:szCs w:val="22"/>
                <w:u w:val="single"/>
                <w:lang w:val="uk-UA"/>
              </w:rPr>
            </w:pPr>
            <w:r w:rsidRPr="00D00297">
              <w:rPr>
                <w:sz w:val="22"/>
                <w:szCs w:val="22"/>
                <w:u w:val="single"/>
                <w:lang w:val="uk-UA"/>
              </w:rPr>
              <w:t>Проект рішення:</w:t>
            </w:r>
          </w:p>
          <w:p w14:paraId="4FC1F932" w14:textId="481DA940" w:rsidR="00133113" w:rsidRPr="00F659F7" w:rsidRDefault="00D00297" w:rsidP="00D00297">
            <w:pPr>
              <w:tabs>
                <w:tab w:val="num" w:pos="0"/>
              </w:tabs>
              <w:jc w:val="both"/>
              <w:rPr>
                <w:sz w:val="22"/>
                <w:szCs w:val="22"/>
                <w:lang w:val="uk-UA"/>
              </w:rPr>
            </w:pPr>
            <w:r w:rsidRPr="00D00297">
              <w:rPr>
                <w:sz w:val="22"/>
                <w:szCs w:val="22"/>
                <w:lang w:val="uk-UA"/>
              </w:rPr>
              <w:t>Надати згоду на вчинення Товариством значного правочину, а саме укладення та підписання Товариством договору про погашення заборгованості ПрАТ «КЗВВ» перед державою за виконання гарантійних зобов’язань</w:t>
            </w:r>
          </w:p>
        </w:tc>
        <w:tc>
          <w:tcPr>
            <w:tcW w:w="1162" w:type="dxa"/>
            <w:tcBorders>
              <w:top w:val="single" w:sz="4" w:space="0" w:color="auto"/>
              <w:bottom w:val="single" w:sz="4" w:space="0" w:color="auto"/>
            </w:tcBorders>
          </w:tcPr>
          <w:p w14:paraId="5F81D8B1" w14:textId="77777777" w:rsidR="00133113" w:rsidRPr="00D2464D" w:rsidRDefault="00133113" w:rsidP="00420DB9">
            <w:pPr>
              <w:rPr>
                <w:sz w:val="22"/>
                <w:szCs w:val="22"/>
                <w:lang w:val="uk-UA"/>
              </w:rPr>
            </w:pPr>
          </w:p>
        </w:tc>
        <w:tc>
          <w:tcPr>
            <w:tcW w:w="1389" w:type="dxa"/>
            <w:tcBorders>
              <w:top w:val="single" w:sz="4" w:space="0" w:color="auto"/>
              <w:bottom w:val="single" w:sz="4" w:space="0" w:color="auto"/>
            </w:tcBorders>
          </w:tcPr>
          <w:p w14:paraId="1362DCDD" w14:textId="77777777" w:rsidR="00133113" w:rsidRPr="00D2464D" w:rsidRDefault="00133113" w:rsidP="00420DB9">
            <w:pPr>
              <w:jc w:val="both"/>
              <w:rPr>
                <w:sz w:val="22"/>
                <w:szCs w:val="22"/>
                <w:lang w:val="uk-UA"/>
              </w:rPr>
            </w:pPr>
          </w:p>
        </w:tc>
      </w:tr>
      <w:tr w:rsidR="00133113" w:rsidRPr="00AB2FD8" w14:paraId="51124056" w14:textId="77777777" w:rsidTr="00420DB9">
        <w:trPr>
          <w:trHeight w:val="133"/>
        </w:trPr>
        <w:tc>
          <w:tcPr>
            <w:tcW w:w="1843" w:type="dxa"/>
          </w:tcPr>
          <w:p w14:paraId="2232E441" w14:textId="77777777" w:rsidR="00133113" w:rsidRPr="00AB2FD8" w:rsidRDefault="00133113" w:rsidP="00420DB9">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156B5115" w14:textId="0B36CE01" w:rsidR="00133113" w:rsidRPr="00AB2FD8" w:rsidRDefault="00133113" w:rsidP="00420DB9">
            <w:pPr>
              <w:ind w:right="-37"/>
              <w:jc w:val="both"/>
              <w:rPr>
                <w:b/>
                <w:sz w:val="22"/>
                <w:szCs w:val="22"/>
                <w:lang w:val="uk-UA"/>
              </w:rPr>
            </w:pPr>
            <w:r w:rsidRPr="00AB2FD8">
              <w:rPr>
                <w:b/>
                <w:sz w:val="22"/>
                <w:szCs w:val="22"/>
                <w:lang w:val="uk-UA"/>
              </w:rPr>
              <w:t xml:space="preserve">Питання </w:t>
            </w:r>
            <w:r w:rsidR="00D00297">
              <w:rPr>
                <w:b/>
                <w:sz w:val="22"/>
                <w:szCs w:val="22"/>
                <w:lang w:val="uk-UA"/>
              </w:rPr>
              <w:t>ЧОТИРНАДЦЯТЕ</w:t>
            </w:r>
            <w:r w:rsidRPr="00AB2FD8">
              <w:rPr>
                <w:b/>
                <w:sz w:val="22"/>
                <w:szCs w:val="22"/>
                <w:lang w:val="uk-UA"/>
              </w:rPr>
              <w:t xml:space="preserve"> порядку денного, винесене на голосування</w:t>
            </w:r>
          </w:p>
        </w:tc>
      </w:tr>
      <w:tr w:rsidR="00133113" w:rsidRPr="007F6325" w14:paraId="409A9284" w14:textId="77777777" w:rsidTr="00420DB9">
        <w:trPr>
          <w:trHeight w:val="133"/>
        </w:trPr>
        <w:tc>
          <w:tcPr>
            <w:tcW w:w="1843" w:type="dxa"/>
            <w:tcBorders>
              <w:bottom w:val="single" w:sz="4" w:space="0" w:color="auto"/>
            </w:tcBorders>
          </w:tcPr>
          <w:p w14:paraId="443AF570" w14:textId="326FD431" w:rsidR="00133113" w:rsidRPr="005809BA" w:rsidRDefault="00D00297" w:rsidP="00420DB9">
            <w:pPr>
              <w:ind w:right="-37"/>
              <w:jc w:val="center"/>
              <w:rPr>
                <w:b/>
                <w:sz w:val="22"/>
                <w:szCs w:val="22"/>
                <w:lang w:val="uk-UA"/>
              </w:rPr>
            </w:pPr>
            <w:r>
              <w:rPr>
                <w:b/>
                <w:sz w:val="22"/>
                <w:szCs w:val="22"/>
                <w:lang w:val="uk-UA"/>
              </w:rPr>
              <w:t>14</w:t>
            </w:r>
          </w:p>
        </w:tc>
        <w:tc>
          <w:tcPr>
            <w:tcW w:w="7796" w:type="dxa"/>
            <w:gridSpan w:val="3"/>
            <w:tcBorders>
              <w:bottom w:val="single" w:sz="4" w:space="0" w:color="auto"/>
            </w:tcBorders>
          </w:tcPr>
          <w:p w14:paraId="24E6AD7E" w14:textId="22268337" w:rsidR="00133113" w:rsidRPr="00713C58" w:rsidRDefault="00D00297" w:rsidP="00420DB9">
            <w:pPr>
              <w:contextualSpacing/>
              <w:jc w:val="both"/>
              <w:rPr>
                <w:b/>
                <w:sz w:val="20"/>
                <w:szCs w:val="20"/>
                <w:lang w:val="uk-UA"/>
              </w:rPr>
            </w:pPr>
            <w:r w:rsidRPr="00D00297">
              <w:rPr>
                <w:rFonts w:eastAsia="Calibri"/>
                <w:b/>
                <w:iCs/>
                <w:color w:val="000000"/>
                <w:sz w:val="22"/>
                <w:szCs w:val="22"/>
                <w:lang w:val="uk-UA"/>
              </w:rPr>
              <w:t>Про попередню згоду на вчинення Товариством значних правочинів при визначенні умов  кредитування Товариства (умов кредитного договору), умов Контракту на продаж товарів для виконання програм, пов’язаних з підвищенням обороноздатності і безпеки держави,  договору про погашення заборгованості ПрАТ «КЗВВ» перед державою за виконання гарантійних зобов’язань та на вчинення інших значних правочинів для виконання програм, пов’язаних з підвищенням обороноздатності і безпеки держави, а саме укладання та підписання інших договорів для виконання програм, пов’язаних з підвищенням обороноздатності і безпеки держави та залучення кредитів (позик) під державні гарантії у 2026 році</w:t>
            </w:r>
          </w:p>
        </w:tc>
      </w:tr>
      <w:tr w:rsidR="00133113" w:rsidRPr="00AB2FD8" w14:paraId="70DB3F8A" w14:textId="77777777" w:rsidTr="00420DB9">
        <w:trPr>
          <w:trHeight w:val="133"/>
        </w:trPr>
        <w:tc>
          <w:tcPr>
            <w:tcW w:w="7088" w:type="dxa"/>
            <w:gridSpan w:val="2"/>
            <w:tcBorders>
              <w:top w:val="single" w:sz="4" w:space="0" w:color="auto"/>
              <w:bottom w:val="single" w:sz="4" w:space="0" w:color="auto"/>
            </w:tcBorders>
          </w:tcPr>
          <w:p w14:paraId="04F3A055" w14:textId="77777777" w:rsidR="00133113" w:rsidRPr="00AB2FD8" w:rsidRDefault="00133113"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115A9035" w14:textId="77777777" w:rsidR="00133113" w:rsidRPr="00AB2FD8" w:rsidRDefault="00133113"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5A5B04FD" w14:textId="77777777" w:rsidR="00133113" w:rsidRPr="00AB2FD8" w:rsidRDefault="00133113" w:rsidP="00420DB9">
            <w:pPr>
              <w:ind w:right="-37"/>
              <w:jc w:val="center"/>
              <w:rPr>
                <w:sz w:val="22"/>
                <w:szCs w:val="22"/>
                <w:lang w:val="uk-UA"/>
              </w:rPr>
            </w:pPr>
            <w:r w:rsidRPr="00AB2FD8">
              <w:rPr>
                <w:sz w:val="22"/>
                <w:szCs w:val="22"/>
                <w:lang w:val="uk-UA"/>
              </w:rPr>
              <w:t>Проти</w:t>
            </w:r>
          </w:p>
        </w:tc>
      </w:tr>
      <w:tr w:rsidR="00133113" w:rsidRPr="005809BA" w14:paraId="5C9F64C1" w14:textId="77777777" w:rsidTr="00420DB9">
        <w:trPr>
          <w:trHeight w:val="133"/>
        </w:trPr>
        <w:tc>
          <w:tcPr>
            <w:tcW w:w="7088" w:type="dxa"/>
            <w:gridSpan w:val="2"/>
            <w:tcBorders>
              <w:top w:val="single" w:sz="4" w:space="0" w:color="auto"/>
              <w:bottom w:val="single" w:sz="4" w:space="0" w:color="auto"/>
            </w:tcBorders>
          </w:tcPr>
          <w:p w14:paraId="6A0DFCA8" w14:textId="77777777" w:rsidR="00D00297" w:rsidRPr="00D00297" w:rsidRDefault="00D00297" w:rsidP="00D00297">
            <w:pPr>
              <w:tabs>
                <w:tab w:val="num" w:pos="0"/>
              </w:tabs>
              <w:jc w:val="both"/>
              <w:rPr>
                <w:sz w:val="22"/>
                <w:szCs w:val="22"/>
                <w:u w:val="single"/>
                <w:lang w:val="uk-UA"/>
              </w:rPr>
            </w:pPr>
            <w:r w:rsidRPr="00D00297">
              <w:rPr>
                <w:sz w:val="22"/>
                <w:szCs w:val="22"/>
                <w:u w:val="single"/>
                <w:lang w:val="uk-UA"/>
              </w:rPr>
              <w:t>Проект рішення:</w:t>
            </w:r>
          </w:p>
          <w:p w14:paraId="262184F9" w14:textId="20ABBE80" w:rsidR="00133113" w:rsidRPr="00F659F7" w:rsidRDefault="00D00297" w:rsidP="00D00297">
            <w:pPr>
              <w:tabs>
                <w:tab w:val="num" w:pos="0"/>
              </w:tabs>
              <w:jc w:val="both"/>
              <w:rPr>
                <w:sz w:val="22"/>
                <w:szCs w:val="22"/>
                <w:lang w:val="uk-UA"/>
              </w:rPr>
            </w:pPr>
            <w:r w:rsidRPr="00D00297">
              <w:rPr>
                <w:sz w:val="22"/>
                <w:szCs w:val="22"/>
                <w:lang w:val="uk-UA"/>
              </w:rPr>
              <w:t>Надати попередню згоду на вчинення Товариством значних правочинів при визначенні умов кредитування Товариства (умов кредитного договору), умов Контракту на продаж товарів для виконання програм, пов’язаних з підвищенням обороноздатності і безпеки держави, договору про погашення заборгованості ПрАТ «КЗВВ» перед державою за виконання гарантійних зобов’язань та на вчинення інших значних правочинів для виконання програм, пов’язаних з підвищенням обороноздатності і безпеки держави, а саме укладання та підписання інших договорів для виконання програм, пов’язаних з підвищенням обороноздатності і безпеки держави та залучення кредитів (позик) під державні гарантії у 2026 році</w:t>
            </w:r>
          </w:p>
        </w:tc>
        <w:tc>
          <w:tcPr>
            <w:tcW w:w="1162" w:type="dxa"/>
            <w:tcBorders>
              <w:top w:val="single" w:sz="4" w:space="0" w:color="auto"/>
              <w:bottom w:val="single" w:sz="4" w:space="0" w:color="auto"/>
            </w:tcBorders>
          </w:tcPr>
          <w:p w14:paraId="6EF71766" w14:textId="77777777" w:rsidR="00133113" w:rsidRPr="00D2464D" w:rsidRDefault="00133113" w:rsidP="00420DB9">
            <w:pPr>
              <w:rPr>
                <w:sz w:val="22"/>
                <w:szCs w:val="22"/>
                <w:lang w:val="uk-UA"/>
              </w:rPr>
            </w:pPr>
          </w:p>
        </w:tc>
        <w:tc>
          <w:tcPr>
            <w:tcW w:w="1389" w:type="dxa"/>
            <w:tcBorders>
              <w:top w:val="single" w:sz="4" w:space="0" w:color="auto"/>
              <w:bottom w:val="single" w:sz="4" w:space="0" w:color="auto"/>
            </w:tcBorders>
          </w:tcPr>
          <w:p w14:paraId="1849A72F" w14:textId="77777777" w:rsidR="00133113" w:rsidRPr="00D2464D" w:rsidRDefault="00133113" w:rsidP="00420DB9">
            <w:pPr>
              <w:jc w:val="both"/>
              <w:rPr>
                <w:sz w:val="22"/>
                <w:szCs w:val="22"/>
                <w:lang w:val="uk-UA"/>
              </w:rPr>
            </w:pPr>
          </w:p>
        </w:tc>
      </w:tr>
      <w:tr w:rsidR="00133113" w:rsidRPr="00AB2FD8" w14:paraId="77E36660" w14:textId="77777777" w:rsidTr="00420DB9">
        <w:trPr>
          <w:trHeight w:val="133"/>
        </w:trPr>
        <w:tc>
          <w:tcPr>
            <w:tcW w:w="1843" w:type="dxa"/>
          </w:tcPr>
          <w:p w14:paraId="69E9202B" w14:textId="77777777" w:rsidR="00133113" w:rsidRPr="00AB2FD8" w:rsidRDefault="00133113" w:rsidP="00420DB9">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2F840C94" w14:textId="62B7CDD3" w:rsidR="00133113" w:rsidRPr="00AB2FD8" w:rsidRDefault="00133113" w:rsidP="00420DB9">
            <w:pPr>
              <w:ind w:right="-37"/>
              <w:jc w:val="both"/>
              <w:rPr>
                <w:b/>
                <w:sz w:val="22"/>
                <w:szCs w:val="22"/>
                <w:lang w:val="uk-UA"/>
              </w:rPr>
            </w:pPr>
            <w:r w:rsidRPr="00AB2FD8">
              <w:rPr>
                <w:b/>
                <w:sz w:val="22"/>
                <w:szCs w:val="22"/>
                <w:lang w:val="uk-UA"/>
              </w:rPr>
              <w:t xml:space="preserve">Питання </w:t>
            </w:r>
            <w:r w:rsidR="00D00297">
              <w:rPr>
                <w:b/>
                <w:sz w:val="22"/>
                <w:szCs w:val="22"/>
                <w:lang w:val="uk-UA"/>
              </w:rPr>
              <w:t>П</w:t>
            </w:r>
            <w:r w:rsidR="00D00297" w:rsidRPr="00D00297">
              <w:rPr>
                <w:b/>
                <w:sz w:val="22"/>
                <w:szCs w:val="22"/>
                <w:lang w:val="uk-UA"/>
              </w:rPr>
              <w:t>`</w:t>
            </w:r>
            <w:r w:rsidR="00D00297">
              <w:rPr>
                <w:b/>
                <w:sz w:val="22"/>
                <w:szCs w:val="22"/>
                <w:lang w:val="uk-UA"/>
              </w:rPr>
              <w:t>ЯТНАДЦЯТОГО</w:t>
            </w:r>
            <w:r w:rsidRPr="00AB2FD8">
              <w:rPr>
                <w:b/>
                <w:sz w:val="22"/>
                <w:szCs w:val="22"/>
                <w:lang w:val="uk-UA"/>
              </w:rPr>
              <w:t xml:space="preserve"> порядку денного, винесене на голосування</w:t>
            </w:r>
          </w:p>
        </w:tc>
      </w:tr>
      <w:tr w:rsidR="00133113" w:rsidRPr="007F6325" w14:paraId="2A3ABD01" w14:textId="77777777" w:rsidTr="00420DB9">
        <w:trPr>
          <w:trHeight w:val="133"/>
        </w:trPr>
        <w:tc>
          <w:tcPr>
            <w:tcW w:w="1843" w:type="dxa"/>
            <w:tcBorders>
              <w:bottom w:val="single" w:sz="4" w:space="0" w:color="auto"/>
            </w:tcBorders>
          </w:tcPr>
          <w:p w14:paraId="69DB5E31" w14:textId="1B2D8B01" w:rsidR="00133113" w:rsidRPr="005809BA" w:rsidRDefault="00D00297" w:rsidP="00420DB9">
            <w:pPr>
              <w:ind w:right="-37"/>
              <w:jc w:val="center"/>
              <w:rPr>
                <w:b/>
                <w:sz w:val="22"/>
                <w:szCs w:val="22"/>
                <w:lang w:val="uk-UA"/>
              </w:rPr>
            </w:pPr>
            <w:r>
              <w:rPr>
                <w:b/>
                <w:sz w:val="22"/>
                <w:szCs w:val="22"/>
                <w:lang w:val="uk-UA"/>
              </w:rPr>
              <w:lastRenderedPageBreak/>
              <w:t>15</w:t>
            </w:r>
          </w:p>
        </w:tc>
        <w:tc>
          <w:tcPr>
            <w:tcW w:w="7796" w:type="dxa"/>
            <w:gridSpan w:val="3"/>
            <w:tcBorders>
              <w:bottom w:val="single" w:sz="4" w:space="0" w:color="auto"/>
            </w:tcBorders>
          </w:tcPr>
          <w:p w14:paraId="1FB97E9B" w14:textId="0D4A3C13" w:rsidR="00133113" w:rsidRPr="00713C58" w:rsidRDefault="009F6A13" w:rsidP="00420DB9">
            <w:pPr>
              <w:contextualSpacing/>
              <w:jc w:val="both"/>
              <w:rPr>
                <w:b/>
                <w:sz w:val="20"/>
                <w:szCs w:val="20"/>
                <w:lang w:val="uk-UA"/>
              </w:rPr>
            </w:pPr>
            <w:r w:rsidRPr="009F6A13">
              <w:rPr>
                <w:rFonts w:eastAsia="Calibri"/>
                <w:b/>
                <w:iCs/>
                <w:color w:val="000000"/>
                <w:sz w:val="22"/>
                <w:szCs w:val="22"/>
                <w:lang w:val="uk-UA"/>
              </w:rPr>
              <w:t>Про надання Наглядовій раді Товариства повноважень щодо визначення умов кредитування Товариства (умов кредитного договору), умов Контракту на продаж товарів для виконання програм, пов’язаних з підвищенням обороноздатності і безпеки держави, договору про погашення заборгованості ПрАТ «КЗВВ» перед державою за виконання гарантійних зобов’язань та на вчинення інших значних правочинів для виконання програм, пов’язаних з підвищенням обороноздатності і безпеки держави, а саме укладання та підписання інших договорів для виконання програм, пов’язаних з підвищенням обороноздатності і безпеки держави та залучення кредитів (позик) під державні гарантії у 2026 році</w:t>
            </w:r>
          </w:p>
        </w:tc>
      </w:tr>
      <w:tr w:rsidR="00133113" w:rsidRPr="00AB2FD8" w14:paraId="1D7E6F2F" w14:textId="77777777" w:rsidTr="00420DB9">
        <w:trPr>
          <w:trHeight w:val="133"/>
        </w:trPr>
        <w:tc>
          <w:tcPr>
            <w:tcW w:w="7088" w:type="dxa"/>
            <w:gridSpan w:val="2"/>
            <w:tcBorders>
              <w:top w:val="single" w:sz="4" w:space="0" w:color="auto"/>
              <w:bottom w:val="single" w:sz="4" w:space="0" w:color="auto"/>
            </w:tcBorders>
          </w:tcPr>
          <w:p w14:paraId="2A7187C9" w14:textId="77777777" w:rsidR="00133113" w:rsidRPr="00AB2FD8" w:rsidRDefault="00133113"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6072FB3D" w14:textId="77777777" w:rsidR="00133113" w:rsidRPr="00AB2FD8" w:rsidRDefault="00133113"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361D4F78" w14:textId="77777777" w:rsidR="00133113" w:rsidRPr="00AB2FD8" w:rsidRDefault="00133113" w:rsidP="00420DB9">
            <w:pPr>
              <w:ind w:right="-37"/>
              <w:jc w:val="center"/>
              <w:rPr>
                <w:sz w:val="22"/>
                <w:szCs w:val="22"/>
                <w:lang w:val="uk-UA"/>
              </w:rPr>
            </w:pPr>
            <w:r w:rsidRPr="00AB2FD8">
              <w:rPr>
                <w:sz w:val="22"/>
                <w:szCs w:val="22"/>
                <w:lang w:val="uk-UA"/>
              </w:rPr>
              <w:t>Проти</w:t>
            </w:r>
          </w:p>
        </w:tc>
      </w:tr>
      <w:tr w:rsidR="00133113" w:rsidRPr="005809BA" w14:paraId="112AD6F8" w14:textId="77777777" w:rsidTr="00420DB9">
        <w:trPr>
          <w:trHeight w:val="133"/>
        </w:trPr>
        <w:tc>
          <w:tcPr>
            <w:tcW w:w="7088" w:type="dxa"/>
            <w:gridSpan w:val="2"/>
            <w:tcBorders>
              <w:top w:val="single" w:sz="4" w:space="0" w:color="auto"/>
              <w:bottom w:val="single" w:sz="4" w:space="0" w:color="auto"/>
            </w:tcBorders>
          </w:tcPr>
          <w:p w14:paraId="73AC5605" w14:textId="77777777" w:rsidR="009F6A13" w:rsidRPr="00941BC0" w:rsidRDefault="009F6A13" w:rsidP="00941BC0">
            <w:pPr>
              <w:tabs>
                <w:tab w:val="num" w:pos="0"/>
              </w:tabs>
              <w:jc w:val="both"/>
              <w:rPr>
                <w:sz w:val="22"/>
                <w:szCs w:val="22"/>
                <w:u w:val="single"/>
                <w:lang w:val="uk-UA"/>
              </w:rPr>
            </w:pPr>
            <w:r w:rsidRPr="00941BC0">
              <w:rPr>
                <w:sz w:val="22"/>
                <w:szCs w:val="22"/>
                <w:u w:val="single"/>
                <w:lang w:val="uk-UA"/>
              </w:rPr>
              <w:t>Проект рішення:</w:t>
            </w:r>
          </w:p>
          <w:p w14:paraId="167C2795" w14:textId="7DC99B55" w:rsidR="00133113" w:rsidRPr="00F659F7" w:rsidRDefault="00941BC0" w:rsidP="00941BC0">
            <w:pPr>
              <w:tabs>
                <w:tab w:val="num" w:pos="0"/>
              </w:tabs>
              <w:jc w:val="both"/>
              <w:rPr>
                <w:sz w:val="22"/>
                <w:szCs w:val="22"/>
                <w:lang w:val="uk-UA"/>
              </w:rPr>
            </w:pPr>
            <w:r w:rsidRPr="00941BC0">
              <w:rPr>
                <w:sz w:val="22"/>
                <w:szCs w:val="22"/>
                <w:lang w:val="uk-UA"/>
              </w:rPr>
              <w:t>Надати Наглядовій раді Товариства повноваження щодо визначення умов кредитування Товариства (умов кредитного договору), умов Контракту на продаж товарів для виконання програм, пов’язаних з підвищенням обороноздатності і безпеки держави, договору про погашення заборгованості ПрАТ «КЗВВ» перед державою за виконання гарантійних зобов’язань та на вчинення інших значних правочинів для виконання програм, пов’язаних з підвищенням обороноздатності і безпеки держави, а саме укладання та підписання інших договорів для виконання програм, пов’язаних з підвищенням обороноздатності і безпеки держави та залучення кредитів (позик) під державні гарантії у 2026 році.</w:t>
            </w:r>
          </w:p>
        </w:tc>
        <w:tc>
          <w:tcPr>
            <w:tcW w:w="1162" w:type="dxa"/>
            <w:tcBorders>
              <w:top w:val="single" w:sz="4" w:space="0" w:color="auto"/>
              <w:bottom w:val="single" w:sz="4" w:space="0" w:color="auto"/>
            </w:tcBorders>
          </w:tcPr>
          <w:p w14:paraId="340739E0" w14:textId="77777777" w:rsidR="00133113" w:rsidRPr="00D2464D" w:rsidRDefault="00133113" w:rsidP="00420DB9">
            <w:pPr>
              <w:rPr>
                <w:sz w:val="22"/>
                <w:szCs w:val="22"/>
                <w:lang w:val="uk-UA"/>
              </w:rPr>
            </w:pPr>
          </w:p>
        </w:tc>
        <w:tc>
          <w:tcPr>
            <w:tcW w:w="1389" w:type="dxa"/>
            <w:tcBorders>
              <w:top w:val="single" w:sz="4" w:space="0" w:color="auto"/>
              <w:bottom w:val="single" w:sz="4" w:space="0" w:color="auto"/>
            </w:tcBorders>
          </w:tcPr>
          <w:p w14:paraId="14440970" w14:textId="77777777" w:rsidR="00133113" w:rsidRPr="00D2464D" w:rsidRDefault="00133113" w:rsidP="00420DB9">
            <w:pPr>
              <w:jc w:val="both"/>
              <w:rPr>
                <w:sz w:val="22"/>
                <w:szCs w:val="22"/>
                <w:lang w:val="uk-UA"/>
              </w:rPr>
            </w:pPr>
          </w:p>
        </w:tc>
      </w:tr>
      <w:tr w:rsidR="00133113" w:rsidRPr="00AB2FD8" w14:paraId="0048FC6E" w14:textId="77777777" w:rsidTr="00420DB9">
        <w:trPr>
          <w:trHeight w:val="133"/>
        </w:trPr>
        <w:tc>
          <w:tcPr>
            <w:tcW w:w="1843" w:type="dxa"/>
          </w:tcPr>
          <w:p w14:paraId="3385B44C" w14:textId="77777777" w:rsidR="00133113" w:rsidRPr="00AB2FD8" w:rsidRDefault="00133113" w:rsidP="00420DB9">
            <w:pPr>
              <w:ind w:right="-37"/>
              <w:jc w:val="both"/>
              <w:rPr>
                <w:b/>
                <w:sz w:val="22"/>
                <w:szCs w:val="22"/>
                <w:lang w:val="uk-UA"/>
              </w:rPr>
            </w:pPr>
            <w:r w:rsidRPr="00AB2FD8">
              <w:rPr>
                <w:b/>
                <w:sz w:val="22"/>
                <w:szCs w:val="22"/>
                <w:lang w:val="uk-UA"/>
              </w:rPr>
              <w:t>№ питання порядку денного</w:t>
            </w:r>
          </w:p>
        </w:tc>
        <w:tc>
          <w:tcPr>
            <w:tcW w:w="7796" w:type="dxa"/>
            <w:gridSpan w:val="3"/>
          </w:tcPr>
          <w:p w14:paraId="2B629709" w14:textId="423365A1" w:rsidR="00133113" w:rsidRPr="00AB2FD8" w:rsidRDefault="00133113" w:rsidP="00420DB9">
            <w:pPr>
              <w:ind w:right="-37"/>
              <w:jc w:val="both"/>
              <w:rPr>
                <w:b/>
                <w:sz w:val="22"/>
                <w:szCs w:val="22"/>
                <w:lang w:val="uk-UA"/>
              </w:rPr>
            </w:pPr>
            <w:r w:rsidRPr="00AB2FD8">
              <w:rPr>
                <w:b/>
                <w:sz w:val="22"/>
                <w:szCs w:val="22"/>
                <w:lang w:val="uk-UA"/>
              </w:rPr>
              <w:t xml:space="preserve">Питання </w:t>
            </w:r>
            <w:r w:rsidR="00761224">
              <w:rPr>
                <w:b/>
                <w:sz w:val="22"/>
                <w:szCs w:val="22"/>
                <w:lang w:val="uk-UA"/>
              </w:rPr>
              <w:t>ШІСТНАДЦЯТЕ</w:t>
            </w:r>
            <w:r w:rsidRPr="00AB2FD8">
              <w:rPr>
                <w:b/>
                <w:sz w:val="22"/>
                <w:szCs w:val="22"/>
                <w:lang w:val="uk-UA"/>
              </w:rPr>
              <w:t xml:space="preserve"> порядку денного, винесене на голосування</w:t>
            </w:r>
          </w:p>
        </w:tc>
      </w:tr>
      <w:tr w:rsidR="00133113" w:rsidRPr="007F6325" w14:paraId="515A80AC" w14:textId="77777777" w:rsidTr="00420DB9">
        <w:trPr>
          <w:trHeight w:val="133"/>
        </w:trPr>
        <w:tc>
          <w:tcPr>
            <w:tcW w:w="1843" w:type="dxa"/>
            <w:tcBorders>
              <w:bottom w:val="single" w:sz="4" w:space="0" w:color="auto"/>
            </w:tcBorders>
          </w:tcPr>
          <w:p w14:paraId="0B08B85E" w14:textId="4D92DF2E" w:rsidR="00133113" w:rsidRPr="005809BA" w:rsidRDefault="00761224" w:rsidP="00420DB9">
            <w:pPr>
              <w:ind w:right="-37"/>
              <w:jc w:val="center"/>
              <w:rPr>
                <w:b/>
                <w:sz w:val="22"/>
                <w:szCs w:val="22"/>
                <w:lang w:val="uk-UA"/>
              </w:rPr>
            </w:pPr>
            <w:r>
              <w:rPr>
                <w:b/>
                <w:sz w:val="22"/>
                <w:szCs w:val="22"/>
                <w:lang w:val="uk-UA"/>
              </w:rPr>
              <w:t>16</w:t>
            </w:r>
          </w:p>
        </w:tc>
        <w:tc>
          <w:tcPr>
            <w:tcW w:w="7796" w:type="dxa"/>
            <w:gridSpan w:val="3"/>
            <w:tcBorders>
              <w:bottom w:val="single" w:sz="4" w:space="0" w:color="auto"/>
            </w:tcBorders>
          </w:tcPr>
          <w:p w14:paraId="6895AEA9" w14:textId="7D4C43B2" w:rsidR="00133113" w:rsidRPr="00713C58" w:rsidRDefault="00761224" w:rsidP="00420DB9">
            <w:pPr>
              <w:contextualSpacing/>
              <w:jc w:val="both"/>
              <w:rPr>
                <w:b/>
                <w:sz w:val="20"/>
                <w:szCs w:val="20"/>
                <w:lang w:val="uk-UA"/>
              </w:rPr>
            </w:pPr>
            <w:r w:rsidRPr="00761224">
              <w:rPr>
                <w:rFonts w:eastAsia="Calibri"/>
                <w:b/>
                <w:iCs/>
                <w:color w:val="000000"/>
                <w:sz w:val="22"/>
                <w:szCs w:val="22"/>
                <w:lang w:val="uk-UA"/>
              </w:rPr>
              <w:t>Про надання повноважень керівнику Товариства на вчинення значного правочину шляхом підписання Кредитного договору, Контракту на продаж товарів, кредитного договору та/або Контракту на продаж товарів для виконання програм, пов’язаних з підвищенням обороноздатності і безпеки держави, договору про погашення заборгованості ПрАТ «КЗВВ» перед державою за виконання гарантійних зобов’язань та інших договорів для виконання програм, пов’язаних з підвищенням обороноздатності і безпеки держави та залучення кредитів (позик) під державні гарантії у 2026 році, та надання керівнику Товариства повноважень самостійно, без отримання додаткових рішень загальних зборів, визначати всі істотні умови, підписувати та, за необхідності, укладати додаткові угоди до вищезазначених Договорів (у тому числі ті, умови яких погоджені Наглядовою радою), якими визначаються, змінюються, доповнюються або припиняються (включаючи розірвання) будь-які умови таких Договорів.</w:t>
            </w:r>
          </w:p>
        </w:tc>
      </w:tr>
      <w:tr w:rsidR="00133113" w:rsidRPr="00AB2FD8" w14:paraId="69665DB3" w14:textId="77777777" w:rsidTr="00420DB9">
        <w:trPr>
          <w:trHeight w:val="133"/>
        </w:trPr>
        <w:tc>
          <w:tcPr>
            <w:tcW w:w="7088" w:type="dxa"/>
            <w:gridSpan w:val="2"/>
            <w:tcBorders>
              <w:top w:val="single" w:sz="4" w:space="0" w:color="auto"/>
              <w:bottom w:val="single" w:sz="4" w:space="0" w:color="auto"/>
            </w:tcBorders>
          </w:tcPr>
          <w:p w14:paraId="180717A2" w14:textId="77777777" w:rsidR="00133113" w:rsidRPr="00AB2FD8" w:rsidRDefault="00133113" w:rsidP="00420DB9">
            <w:pPr>
              <w:jc w:val="both"/>
              <w:rPr>
                <w:sz w:val="22"/>
                <w:szCs w:val="22"/>
                <w:lang w:val="uk-UA"/>
              </w:rPr>
            </w:pPr>
          </w:p>
        </w:tc>
        <w:tc>
          <w:tcPr>
            <w:tcW w:w="1162" w:type="dxa"/>
            <w:tcBorders>
              <w:top w:val="single" w:sz="4" w:space="0" w:color="auto"/>
              <w:bottom w:val="single" w:sz="4" w:space="0" w:color="auto"/>
            </w:tcBorders>
            <w:shd w:val="clear" w:color="auto" w:fill="E7E6E6" w:themeFill="background2"/>
          </w:tcPr>
          <w:p w14:paraId="632270D3" w14:textId="77777777" w:rsidR="00133113" w:rsidRPr="00AB2FD8" w:rsidRDefault="00133113" w:rsidP="00420DB9">
            <w:pPr>
              <w:ind w:right="-37"/>
              <w:jc w:val="both"/>
              <w:rPr>
                <w:sz w:val="22"/>
                <w:szCs w:val="22"/>
                <w:lang w:val="uk-UA"/>
              </w:rPr>
            </w:pPr>
            <w:r w:rsidRPr="00AB2FD8">
              <w:rPr>
                <w:sz w:val="22"/>
                <w:szCs w:val="22"/>
                <w:lang w:val="uk-UA"/>
              </w:rPr>
              <w:t>За</w:t>
            </w:r>
          </w:p>
        </w:tc>
        <w:tc>
          <w:tcPr>
            <w:tcW w:w="1389" w:type="dxa"/>
            <w:tcBorders>
              <w:top w:val="single" w:sz="4" w:space="0" w:color="auto"/>
              <w:bottom w:val="single" w:sz="4" w:space="0" w:color="auto"/>
            </w:tcBorders>
            <w:shd w:val="clear" w:color="auto" w:fill="E7E6E6" w:themeFill="background2"/>
          </w:tcPr>
          <w:p w14:paraId="3B4F39BA" w14:textId="77777777" w:rsidR="00133113" w:rsidRPr="00AB2FD8" w:rsidRDefault="00133113" w:rsidP="00420DB9">
            <w:pPr>
              <w:ind w:right="-37"/>
              <w:jc w:val="center"/>
              <w:rPr>
                <w:sz w:val="22"/>
                <w:szCs w:val="22"/>
                <w:lang w:val="uk-UA"/>
              </w:rPr>
            </w:pPr>
            <w:r w:rsidRPr="00AB2FD8">
              <w:rPr>
                <w:sz w:val="22"/>
                <w:szCs w:val="22"/>
                <w:lang w:val="uk-UA"/>
              </w:rPr>
              <w:t>Проти</w:t>
            </w:r>
          </w:p>
        </w:tc>
      </w:tr>
      <w:tr w:rsidR="00133113" w:rsidRPr="005809BA" w14:paraId="76E51622" w14:textId="77777777" w:rsidTr="00420DB9">
        <w:trPr>
          <w:trHeight w:val="133"/>
        </w:trPr>
        <w:tc>
          <w:tcPr>
            <w:tcW w:w="7088" w:type="dxa"/>
            <w:gridSpan w:val="2"/>
            <w:tcBorders>
              <w:top w:val="single" w:sz="4" w:space="0" w:color="auto"/>
              <w:bottom w:val="single" w:sz="4" w:space="0" w:color="auto"/>
            </w:tcBorders>
          </w:tcPr>
          <w:p w14:paraId="02BE9935" w14:textId="6B0E1319" w:rsidR="00761224" w:rsidRPr="00761224" w:rsidRDefault="00761224" w:rsidP="00761224">
            <w:pPr>
              <w:tabs>
                <w:tab w:val="num" w:pos="0"/>
              </w:tabs>
              <w:jc w:val="both"/>
              <w:rPr>
                <w:sz w:val="22"/>
                <w:szCs w:val="22"/>
                <w:u w:val="single"/>
                <w:lang w:val="uk-UA"/>
              </w:rPr>
            </w:pPr>
            <w:r w:rsidRPr="00761224">
              <w:rPr>
                <w:sz w:val="22"/>
                <w:szCs w:val="22"/>
                <w:u w:val="single"/>
                <w:lang w:val="uk-UA"/>
              </w:rPr>
              <w:t>Проект рішення:</w:t>
            </w:r>
          </w:p>
          <w:p w14:paraId="172580A9" w14:textId="4E8C9861" w:rsidR="00133113" w:rsidRPr="00F659F7" w:rsidRDefault="00761224" w:rsidP="00761224">
            <w:pPr>
              <w:tabs>
                <w:tab w:val="num" w:pos="0"/>
              </w:tabs>
              <w:jc w:val="both"/>
              <w:rPr>
                <w:sz w:val="22"/>
                <w:szCs w:val="22"/>
                <w:lang w:val="uk-UA"/>
              </w:rPr>
            </w:pPr>
            <w:r w:rsidRPr="00761224">
              <w:rPr>
                <w:sz w:val="22"/>
                <w:szCs w:val="22"/>
                <w:lang w:val="uk-UA"/>
              </w:rPr>
              <w:t xml:space="preserve">Надати повноваження керівнику Товариства на підписання Кредитного договору, Контракту на продаж товарів, кредитного договору та/або Контракту на продаж товарів для виконання програм, пов’язаних з підвищенням обороноздатності і безпеки держави, договору про погашення заборгованості ПрАТ «КЗВВ» перед державою за виконання гарантійних зобов’язань та інших договорів для виконання програм, пов’язаних з підвищенням обороноздатності і безпеки держави та залучення кредитів (позик) під державні гарантії у 2026 році, та надати керівнику Товариства повноваження самостійно, без отримання додаткових рішень загальних зборів, визначати всі істотні умови, </w:t>
            </w:r>
            <w:r w:rsidRPr="00761224">
              <w:rPr>
                <w:sz w:val="22"/>
                <w:szCs w:val="22"/>
                <w:lang w:val="uk-UA"/>
              </w:rPr>
              <w:lastRenderedPageBreak/>
              <w:t>підписувати та, за необхідності, укладати додаткові угоди до вищезазначених Договорів (у тому числі ті, умови яких погоджені Наглядовою радою), якими визначаються, змінюються, доповнюються або припиняються (включаючи розірвання) будь-які умови таких Договорів.</w:t>
            </w:r>
          </w:p>
        </w:tc>
        <w:tc>
          <w:tcPr>
            <w:tcW w:w="1162" w:type="dxa"/>
            <w:tcBorders>
              <w:top w:val="single" w:sz="4" w:space="0" w:color="auto"/>
              <w:bottom w:val="single" w:sz="4" w:space="0" w:color="auto"/>
            </w:tcBorders>
          </w:tcPr>
          <w:p w14:paraId="14C584B3" w14:textId="77777777" w:rsidR="00133113" w:rsidRPr="00D2464D" w:rsidRDefault="00133113" w:rsidP="00420DB9">
            <w:pPr>
              <w:rPr>
                <w:sz w:val="22"/>
                <w:szCs w:val="22"/>
                <w:lang w:val="uk-UA"/>
              </w:rPr>
            </w:pPr>
          </w:p>
        </w:tc>
        <w:tc>
          <w:tcPr>
            <w:tcW w:w="1389" w:type="dxa"/>
            <w:tcBorders>
              <w:top w:val="single" w:sz="4" w:space="0" w:color="auto"/>
              <w:bottom w:val="single" w:sz="4" w:space="0" w:color="auto"/>
            </w:tcBorders>
          </w:tcPr>
          <w:p w14:paraId="78808E6E" w14:textId="77777777" w:rsidR="00133113" w:rsidRPr="00D2464D" w:rsidRDefault="00133113" w:rsidP="00420DB9">
            <w:pPr>
              <w:jc w:val="both"/>
              <w:rPr>
                <w:sz w:val="22"/>
                <w:szCs w:val="22"/>
                <w:lang w:val="uk-UA"/>
              </w:rPr>
            </w:pPr>
          </w:p>
        </w:tc>
      </w:tr>
      <w:bookmarkEnd w:id="0"/>
    </w:tbl>
    <w:p w14:paraId="448AB512" w14:textId="77777777" w:rsidR="00761224" w:rsidRDefault="00761224" w:rsidP="00E4040D">
      <w:pPr>
        <w:tabs>
          <w:tab w:val="right" w:pos="10242"/>
        </w:tabs>
        <w:ind w:right="-37"/>
        <w:jc w:val="both"/>
        <w:rPr>
          <w:b/>
          <w:i/>
          <w:lang w:val="uk-UA"/>
        </w:rPr>
      </w:pPr>
    </w:p>
    <w:p w14:paraId="74BEE19E" w14:textId="166890E1" w:rsidR="00E4040D" w:rsidRPr="00AB2FD8" w:rsidRDefault="00E4040D" w:rsidP="00E4040D">
      <w:pPr>
        <w:tabs>
          <w:tab w:val="right" w:pos="10242"/>
        </w:tabs>
        <w:ind w:right="-37"/>
        <w:jc w:val="both"/>
        <w:rPr>
          <w:b/>
          <w:i/>
          <w:sz w:val="22"/>
          <w:szCs w:val="22"/>
          <w:lang w:val="uk-UA"/>
        </w:rPr>
      </w:pPr>
      <w:r w:rsidRPr="003E5476">
        <w:rPr>
          <w:b/>
          <w:i/>
          <w:lang w:val="uk-UA"/>
        </w:rPr>
        <w:t xml:space="preserve"> </w:t>
      </w:r>
      <w:r w:rsidR="00C46BDF" w:rsidRPr="00AB2FD8">
        <w:rPr>
          <w:b/>
          <w:i/>
          <w:sz w:val="22"/>
          <w:szCs w:val="22"/>
          <w:lang w:val="uk-UA"/>
        </w:rPr>
        <w:t>ВАЖЛИВО</w:t>
      </w:r>
      <w:r w:rsidRPr="00AB2FD8">
        <w:rPr>
          <w:b/>
          <w:i/>
          <w:sz w:val="22"/>
          <w:szCs w:val="22"/>
          <w:lang w:val="uk-UA"/>
        </w:rPr>
        <w:t>!</w:t>
      </w:r>
      <w:r w:rsidRPr="00AB2FD8">
        <w:rPr>
          <w:b/>
          <w:i/>
          <w:sz w:val="22"/>
          <w:szCs w:val="22"/>
          <w:lang w:val="uk-UA"/>
        </w:rPr>
        <w:tab/>
      </w:r>
    </w:p>
    <w:p w14:paraId="59E25B2A" w14:textId="05AB9D10" w:rsidR="008333A9" w:rsidRPr="00AB2FD8" w:rsidRDefault="00E4040D" w:rsidP="00A94E11">
      <w:pPr>
        <w:ind w:right="-37" w:firstLine="708"/>
        <w:jc w:val="both"/>
        <w:rPr>
          <w:sz w:val="22"/>
          <w:szCs w:val="22"/>
          <w:lang w:val="uk-UA"/>
        </w:rPr>
      </w:pPr>
      <w:r w:rsidRPr="00AB2FD8">
        <w:rPr>
          <w:i/>
          <w:sz w:val="22"/>
          <w:szCs w:val="22"/>
          <w:lang w:val="uk-UA"/>
        </w:rPr>
        <w:t xml:space="preserve">Бюлетень має бути підписаний </w:t>
      </w:r>
      <w:r w:rsidR="000C60A7">
        <w:rPr>
          <w:i/>
          <w:sz w:val="22"/>
          <w:szCs w:val="22"/>
          <w:lang w:val="uk-UA"/>
        </w:rPr>
        <w:t>акціонером</w:t>
      </w:r>
      <w:r w:rsidRPr="00AB2FD8">
        <w:rPr>
          <w:i/>
          <w:sz w:val="22"/>
          <w:szCs w:val="22"/>
          <w:lang w:val="uk-UA"/>
        </w:rPr>
        <w:t xml:space="preserve"> (</w:t>
      </w:r>
      <w:r w:rsidR="00C46BDF" w:rsidRPr="00AB2FD8">
        <w:rPr>
          <w:i/>
          <w:sz w:val="22"/>
          <w:szCs w:val="22"/>
          <w:lang w:val="uk-UA"/>
        </w:rPr>
        <w:t xml:space="preserve"> або його </w:t>
      </w:r>
      <w:r w:rsidRPr="00AB2FD8">
        <w:rPr>
          <w:i/>
          <w:sz w:val="22"/>
          <w:szCs w:val="22"/>
          <w:lang w:val="uk-UA"/>
        </w:rPr>
        <w:t xml:space="preserve">представником) із зазначенням прізвища, імені та по батькові </w:t>
      </w:r>
      <w:r w:rsidR="00C46BDF" w:rsidRPr="00AB2FD8">
        <w:rPr>
          <w:i/>
          <w:sz w:val="22"/>
          <w:szCs w:val="22"/>
          <w:lang w:val="uk-UA"/>
        </w:rPr>
        <w:t xml:space="preserve">такого </w:t>
      </w:r>
      <w:r w:rsidR="000C60A7">
        <w:rPr>
          <w:i/>
          <w:sz w:val="22"/>
          <w:szCs w:val="22"/>
          <w:lang w:val="uk-UA"/>
        </w:rPr>
        <w:t>акціонера</w:t>
      </w:r>
      <w:r w:rsidRPr="00AB2FD8">
        <w:rPr>
          <w:i/>
          <w:sz w:val="22"/>
          <w:szCs w:val="22"/>
          <w:lang w:val="uk-UA"/>
        </w:rPr>
        <w:t xml:space="preserve"> (</w:t>
      </w:r>
      <w:r w:rsidR="00C46BDF" w:rsidRPr="00AB2FD8">
        <w:rPr>
          <w:i/>
          <w:sz w:val="22"/>
          <w:szCs w:val="22"/>
          <w:lang w:val="uk-UA"/>
        </w:rPr>
        <w:t xml:space="preserve">його </w:t>
      </w:r>
      <w:r w:rsidRPr="00AB2FD8">
        <w:rPr>
          <w:i/>
          <w:sz w:val="22"/>
          <w:szCs w:val="22"/>
          <w:lang w:val="uk-UA"/>
        </w:rPr>
        <w:t>представника</w:t>
      </w:r>
      <w:r w:rsidR="00C46BDF" w:rsidRPr="00AB2FD8">
        <w:rPr>
          <w:i/>
          <w:sz w:val="22"/>
          <w:szCs w:val="22"/>
          <w:lang w:val="uk-UA"/>
        </w:rPr>
        <w:t>)</w:t>
      </w:r>
      <w:r w:rsidRPr="00AB2FD8">
        <w:rPr>
          <w:i/>
          <w:sz w:val="22"/>
          <w:szCs w:val="22"/>
          <w:lang w:val="uk-UA"/>
        </w:rPr>
        <w:t xml:space="preserve"> або найменування юридичної особи. За відсутності таких реквізитів і підпису бюлетень вважається недійсним.</w:t>
      </w:r>
    </w:p>
    <w:sectPr w:rsidR="008333A9" w:rsidRPr="00AB2FD8" w:rsidSect="00AC5C61">
      <w:headerReference w:type="default" r:id="rId8"/>
      <w:footerReference w:type="default" r:id="rId9"/>
      <w:pgSz w:w="11906" w:h="16838"/>
      <w:pgMar w:top="709" w:right="849"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C5305" w14:textId="77777777" w:rsidR="00442B70" w:rsidRDefault="00442B70" w:rsidP="00A94E11">
      <w:r>
        <w:separator/>
      </w:r>
    </w:p>
  </w:endnote>
  <w:endnote w:type="continuationSeparator" w:id="0">
    <w:p w14:paraId="136AA1CB" w14:textId="77777777" w:rsidR="00442B70" w:rsidRDefault="00442B70" w:rsidP="00A9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BF7C" w14:textId="2DFFF8E6" w:rsidR="00713C58" w:rsidRPr="003E5476" w:rsidRDefault="00713C58" w:rsidP="00A94E11">
    <w:pPr>
      <w:widowControl w:val="0"/>
      <w:tabs>
        <w:tab w:val="left" w:pos="226"/>
      </w:tabs>
      <w:autoSpaceDE w:val="0"/>
      <w:autoSpaceDN w:val="0"/>
      <w:adjustRightInd w:val="0"/>
      <w:ind w:firstLine="709"/>
      <w:jc w:val="both"/>
      <w:rPr>
        <w:sz w:val="18"/>
        <w:szCs w:val="18"/>
        <w:lang w:val="uk-UA"/>
      </w:rPr>
    </w:pPr>
    <w:r w:rsidRPr="003E5476">
      <w:rPr>
        <w:b/>
        <w:bCs/>
        <w:i/>
        <w:color w:val="000000"/>
        <w:sz w:val="18"/>
        <w:szCs w:val="18"/>
        <w:lang w:val="uk-UA"/>
      </w:rPr>
      <w:t xml:space="preserve">Кожен аркуш бюлетеня повинен бути підписаний </w:t>
    </w:r>
    <w:r w:rsidR="000C60A7">
      <w:rPr>
        <w:b/>
        <w:bCs/>
        <w:i/>
        <w:color w:val="000000"/>
        <w:sz w:val="18"/>
        <w:szCs w:val="18"/>
        <w:lang w:val="uk-UA"/>
      </w:rPr>
      <w:t>акціонером</w:t>
    </w:r>
    <w:r w:rsidRPr="003E5476">
      <w:rPr>
        <w:b/>
        <w:bCs/>
        <w:i/>
        <w:color w:val="000000"/>
        <w:sz w:val="18"/>
        <w:szCs w:val="18"/>
        <w:lang w:val="uk-UA"/>
      </w:rPr>
      <w:t xml:space="preserve"> (</w:t>
    </w:r>
    <w:r>
      <w:rPr>
        <w:b/>
        <w:bCs/>
        <w:i/>
        <w:color w:val="000000"/>
        <w:sz w:val="18"/>
        <w:szCs w:val="18"/>
        <w:lang w:val="uk-UA"/>
      </w:rPr>
      <w:t xml:space="preserve">або </w:t>
    </w:r>
    <w:r w:rsidRPr="003E5476">
      <w:rPr>
        <w:b/>
        <w:bCs/>
        <w:i/>
        <w:color w:val="000000"/>
        <w:sz w:val="18"/>
        <w:szCs w:val="18"/>
        <w:lang w:val="uk-UA"/>
      </w:rPr>
      <w:t>його представником) (</w:t>
    </w:r>
    <w:r w:rsidRPr="003E5476">
      <w:rPr>
        <w:b/>
        <w:bCs/>
        <w:i/>
        <w:color w:val="000000"/>
        <w:sz w:val="18"/>
        <w:szCs w:val="18"/>
        <w:u w:val="single"/>
        <w:lang w:val="uk-UA"/>
      </w:rPr>
      <w:t xml:space="preserve">крім випадку засвідчення бюлетеня кваліфікованим електронним підписом </w:t>
    </w:r>
    <w:r w:rsidR="000C60A7">
      <w:rPr>
        <w:b/>
        <w:bCs/>
        <w:i/>
        <w:color w:val="000000"/>
        <w:sz w:val="18"/>
        <w:szCs w:val="18"/>
        <w:u w:val="single"/>
        <w:lang w:val="uk-UA"/>
      </w:rPr>
      <w:t>акціонера</w:t>
    </w:r>
    <w:r w:rsidRPr="003E5476">
      <w:rPr>
        <w:b/>
        <w:bCs/>
        <w:i/>
        <w:color w:val="000000"/>
        <w:sz w:val="18"/>
        <w:szCs w:val="18"/>
        <w:u w:val="single"/>
        <w:lang w:val="uk-UA"/>
      </w:rPr>
      <w:t xml:space="preserve"> (</w:t>
    </w:r>
    <w:r>
      <w:rPr>
        <w:b/>
        <w:bCs/>
        <w:i/>
        <w:color w:val="000000"/>
        <w:sz w:val="18"/>
        <w:szCs w:val="18"/>
        <w:u w:val="single"/>
        <w:lang w:val="uk-UA"/>
      </w:rPr>
      <w:t xml:space="preserve">або </w:t>
    </w:r>
    <w:r w:rsidRPr="003E5476">
      <w:rPr>
        <w:b/>
        <w:bCs/>
        <w:i/>
        <w:color w:val="000000"/>
        <w:sz w:val="18"/>
        <w:szCs w:val="18"/>
        <w:u w:val="single"/>
        <w:lang w:val="uk-UA"/>
      </w:rPr>
      <w:t>його представника</w:t>
    </w:r>
    <w:r w:rsidRPr="003E5476">
      <w:rPr>
        <w:b/>
        <w:bCs/>
        <w:i/>
        <w:color w:val="000000"/>
        <w:sz w:val="18"/>
        <w:szCs w:val="18"/>
        <w:lang w:val="uk-UA"/>
      </w:rPr>
      <w:t>)</w:t>
    </w:r>
    <w:r w:rsidRPr="003E5476">
      <w:rPr>
        <w:bCs/>
        <w:i/>
        <w:color w:val="000000"/>
        <w:sz w:val="18"/>
        <w:szCs w:val="18"/>
        <w:lang w:val="uk-UA"/>
      </w:rPr>
      <w:t>.</w:t>
    </w:r>
  </w:p>
  <w:p w14:paraId="3304E6A4" w14:textId="77777777" w:rsidR="00713C58" w:rsidRPr="0097782B" w:rsidRDefault="00713C58" w:rsidP="00A94E11">
    <w:pPr>
      <w:ind w:right="-37" w:firstLine="708"/>
      <w:jc w:val="both"/>
      <w:rPr>
        <w:i/>
        <w:sz w:val="18"/>
        <w:szCs w:val="18"/>
        <w:lang w:val="uk-UA"/>
      </w:rPr>
    </w:pPr>
  </w:p>
  <w:p w14:paraId="5E10FF50" w14:textId="77777777" w:rsidR="00713C58" w:rsidRDefault="00713C58" w:rsidP="00A94E11">
    <w:pPr>
      <w:ind w:right="-37" w:firstLine="708"/>
      <w:jc w:val="both"/>
      <w:rPr>
        <w:sz w:val="22"/>
        <w:szCs w:val="22"/>
        <w:lang w:val="uk-UA"/>
      </w:rPr>
    </w:pPr>
  </w:p>
  <w:p w14:paraId="4D1F82D1" w14:textId="77777777" w:rsidR="00713C58" w:rsidRDefault="00713C58" w:rsidP="00A94E11">
    <w:pPr>
      <w:widowControl w:val="0"/>
      <w:autoSpaceDE w:val="0"/>
      <w:autoSpaceDN w:val="0"/>
      <w:adjustRightInd w:val="0"/>
      <w:jc w:val="right"/>
      <w:rPr>
        <w:sz w:val="22"/>
        <w:szCs w:val="22"/>
        <w:lang w:val="uk-UA"/>
      </w:rPr>
    </w:pPr>
    <w:r w:rsidRPr="003C6419">
      <w:rPr>
        <w:sz w:val="22"/>
        <w:szCs w:val="22"/>
        <w:lang w:val="uk-UA"/>
      </w:rPr>
      <w:t>__________________</w:t>
    </w:r>
    <w:r>
      <w:rPr>
        <w:sz w:val="22"/>
        <w:szCs w:val="22"/>
        <w:lang w:val="uk-UA"/>
      </w:rPr>
      <w:t>__________________________</w:t>
    </w:r>
    <w:r w:rsidRPr="003C6419">
      <w:rPr>
        <w:sz w:val="22"/>
        <w:szCs w:val="22"/>
        <w:lang w:val="uk-UA"/>
      </w:rPr>
      <w:t xml:space="preserve">________________ </w:t>
    </w:r>
  </w:p>
  <w:p w14:paraId="4CEA7533" w14:textId="357CCDE8" w:rsidR="00713C58" w:rsidRDefault="00713C58" w:rsidP="00A94E11">
    <w:pPr>
      <w:widowControl w:val="0"/>
      <w:autoSpaceDE w:val="0"/>
      <w:autoSpaceDN w:val="0"/>
      <w:adjustRightInd w:val="0"/>
      <w:jc w:val="right"/>
      <w:rPr>
        <w:i/>
        <w:sz w:val="18"/>
        <w:szCs w:val="18"/>
        <w:lang w:val="uk-UA"/>
      </w:rPr>
    </w:pPr>
    <w:r>
      <w:rPr>
        <w:i/>
        <w:sz w:val="18"/>
        <w:szCs w:val="18"/>
        <w:lang w:val="uk-UA"/>
      </w:rPr>
      <w:t xml:space="preserve">Підпис </w:t>
    </w:r>
    <w:r w:rsidR="000C60A7">
      <w:rPr>
        <w:i/>
        <w:sz w:val="18"/>
        <w:szCs w:val="18"/>
        <w:lang w:val="uk-UA"/>
      </w:rPr>
      <w:t>акціонера</w:t>
    </w:r>
    <w:r>
      <w:rPr>
        <w:i/>
        <w:sz w:val="18"/>
        <w:szCs w:val="18"/>
        <w:lang w:val="uk-UA"/>
      </w:rPr>
      <w:t>/ його представника</w:t>
    </w:r>
  </w:p>
  <w:p w14:paraId="599F073C" w14:textId="54FA156B" w:rsidR="00713C58" w:rsidRPr="0097782B" w:rsidRDefault="00713C58" w:rsidP="00A94E11">
    <w:pPr>
      <w:widowControl w:val="0"/>
      <w:autoSpaceDE w:val="0"/>
      <w:autoSpaceDN w:val="0"/>
      <w:adjustRightInd w:val="0"/>
      <w:jc w:val="right"/>
      <w:rPr>
        <w:sz w:val="18"/>
        <w:szCs w:val="18"/>
        <w:lang w:val="uk-UA"/>
      </w:rPr>
    </w:pPr>
    <w:r w:rsidRPr="0097782B">
      <w:rPr>
        <w:i/>
        <w:sz w:val="18"/>
        <w:szCs w:val="18"/>
        <w:lang w:val="uk-UA"/>
      </w:rPr>
      <w:t xml:space="preserve">(П.І.Б. або найменування </w:t>
    </w:r>
    <w:r w:rsidR="000C60A7">
      <w:rPr>
        <w:i/>
        <w:sz w:val="18"/>
        <w:szCs w:val="18"/>
        <w:lang w:val="uk-UA"/>
      </w:rPr>
      <w:t>акціонера</w:t>
    </w:r>
    <w:r w:rsidRPr="0097782B">
      <w:rPr>
        <w:i/>
        <w:sz w:val="18"/>
        <w:szCs w:val="18"/>
        <w:lang w:val="uk-UA"/>
      </w:rPr>
      <w:t>-юридичної особи)</w:t>
    </w:r>
  </w:p>
  <w:p w14:paraId="44E55D3E" w14:textId="77777777" w:rsidR="00713C58" w:rsidRPr="00A94E11" w:rsidRDefault="00713C58" w:rsidP="00A94E11">
    <w:pPr>
      <w:pStyle w:val="a9"/>
      <w:jc w:val="right"/>
      <w:rPr>
        <w:lang w:val="uk-UA"/>
      </w:rPr>
    </w:pPr>
  </w:p>
  <w:p w14:paraId="2E36E233" w14:textId="77777777" w:rsidR="00713C58" w:rsidRDefault="00713C5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905B9" w14:textId="77777777" w:rsidR="00442B70" w:rsidRDefault="00442B70" w:rsidP="00A94E11">
      <w:r>
        <w:separator/>
      </w:r>
    </w:p>
  </w:footnote>
  <w:footnote w:type="continuationSeparator" w:id="0">
    <w:p w14:paraId="4198AE9D" w14:textId="77777777" w:rsidR="00442B70" w:rsidRDefault="00442B70" w:rsidP="00A94E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05692"/>
      <w:docPartObj>
        <w:docPartGallery w:val="Page Numbers (Top of Page)"/>
        <w:docPartUnique/>
      </w:docPartObj>
    </w:sdtPr>
    <w:sdtEndPr/>
    <w:sdtContent>
      <w:p w14:paraId="1FAB5F37" w14:textId="6873A265" w:rsidR="00713C58" w:rsidRDefault="00713C58">
        <w:pPr>
          <w:pStyle w:val="a7"/>
          <w:jc w:val="right"/>
        </w:pPr>
        <w:r>
          <w:fldChar w:fldCharType="begin"/>
        </w:r>
        <w:r>
          <w:instrText>PAGE   \* MERGEFORMAT</w:instrText>
        </w:r>
        <w:r>
          <w:fldChar w:fldCharType="separate"/>
        </w:r>
        <w:r w:rsidR="007729E1">
          <w:rPr>
            <w:noProof/>
          </w:rPr>
          <w:t>5</w:t>
        </w:r>
        <w:r>
          <w:fldChar w:fldCharType="end"/>
        </w:r>
      </w:p>
    </w:sdtContent>
  </w:sdt>
  <w:p w14:paraId="0C707343" w14:textId="77777777" w:rsidR="00713C58" w:rsidRDefault="00713C5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AC9"/>
    <w:multiLevelType w:val="hybridMultilevel"/>
    <w:tmpl w:val="270C4546"/>
    <w:lvl w:ilvl="0" w:tplc="8ABE0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0E7EF9"/>
    <w:multiLevelType w:val="hybridMultilevel"/>
    <w:tmpl w:val="C720C9CC"/>
    <w:lvl w:ilvl="0" w:tplc="0BFE57E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462DA7"/>
    <w:multiLevelType w:val="hybridMultilevel"/>
    <w:tmpl w:val="9E2A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4239A"/>
    <w:multiLevelType w:val="hybridMultilevel"/>
    <w:tmpl w:val="15E696B2"/>
    <w:lvl w:ilvl="0" w:tplc="D01EA1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61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2E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E25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E5F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CEB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12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6F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A5B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42740A"/>
    <w:multiLevelType w:val="hybridMultilevel"/>
    <w:tmpl w:val="AFBC5F28"/>
    <w:lvl w:ilvl="0" w:tplc="F52C3330">
      <w:start w:val="1"/>
      <w:numFmt w:val="decimal"/>
      <w:lvlText w:val="%1."/>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9AC6378"/>
    <w:multiLevelType w:val="hybridMultilevel"/>
    <w:tmpl w:val="BE6E31AE"/>
    <w:lvl w:ilvl="0" w:tplc="C9DA459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F5249"/>
    <w:multiLevelType w:val="hybridMultilevel"/>
    <w:tmpl w:val="48D6C5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1015A"/>
    <w:multiLevelType w:val="hybridMultilevel"/>
    <w:tmpl w:val="18501C60"/>
    <w:lvl w:ilvl="0" w:tplc="9ED60A5E">
      <w:start w:val="1"/>
      <w:numFmt w:val="decimal"/>
      <w:lvlText w:val="%1."/>
      <w:lvlJc w:val="left"/>
      <w:pPr>
        <w:ind w:left="1235" w:hanging="384"/>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B523CCA"/>
    <w:multiLevelType w:val="hybridMultilevel"/>
    <w:tmpl w:val="A18E7752"/>
    <w:lvl w:ilvl="0" w:tplc="1B3C2A9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7BA3178"/>
    <w:multiLevelType w:val="hybridMultilevel"/>
    <w:tmpl w:val="0F2EA03C"/>
    <w:lvl w:ilvl="0" w:tplc="C02843B0">
      <w:start w:val="1"/>
      <w:numFmt w:val="decimal"/>
      <w:lvlText w:val="%1."/>
      <w:lvlJc w:val="left"/>
      <w:pPr>
        <w:tabs>
          <w:tab w:val="num" w:pos="1068"/>
        </w:tabs>
        <w:ind w:left="1068" w:hanging="360"/>
      </w:pPr>
      <w:rPr>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59E733D1"/>
    <w:multiLevelType w:val="hybridMultilevel"/>
    <w:tmpl w:val="CD500016"/>
    <w:lvl w:ilvl="0" w:tplc="EA0C71D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0770C10"/>
    <w:multiLevelType w:val="hybridMultilevel"/>
    <w:tmpl w:val="30047238"/>
    <w:lvl w:ilvl="0" w:tplc="15EAFEDE">
      <w:start w:val="1"/>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60DE68EB"/>
    <w:multiLevelType w:val="hybridMultilevel"/>
    <w:tmpl w:val="B55AF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8581E"/>
    <w:multiLevelType w:val="multilevel"/>
    <w:tmpl w:val="62AE3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B4B5D"/>
    <w:multiLevelType w:val="hybridMultilevel"/>
    <w:tmpl w:val="30DE26A6"/>
    <w:lvl w:ilvl="0" w:tplc="C20A897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D562E43"/>
    <w:multiLevelType w:val="hybridMultilevel"/>
    <w:tmpl w:val="F454E660"/>
    <w:lvl w:ilvl="0" w:tplc="AFD049A0">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
  </w:num>
  <w:num w:numId="5">
    <w:abstractNumId w:val="12"/>
  </w:num>
  <w:num w:numId="6">
    <w:abstractNumId w:val="7"/>
  </w:num>
  <w:num w:numId="7">
    <w:abstractNumId w:val="3"/>
  </w:num>
  <w:num w:numId="8">
    <w:abstractNumId w:val="15"/>
  </w:num>
  <w:num w:numId="9">
    <w:abstractNumId w:val="8"/>
  </w:num>
  <w:num w:numId="10">
    <w:abstractNumId w:val="0"/>
  </w:num>
  <w:num w:numId="11">
    <w:abstractNumId w:val="4"/>
  </w:num>
  <w:num w:numId="12">
    <w:abstractNumId w:val="2"/>
  </w:num>
  <w:num w:numId="13">
    <w:abstractNumId w:val="14"/>
  </w:num>
  <w:num w:numId="14">
    <w:abstractNumId w:val="6"/>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0D"/>
    <w:rsid w:val="0003653E"/>
    <w:rsid w:val="00046A1C"/>
    <w:rsid w:val="0006005F"/>
    <w:rsid w:val="00063647"/>
    <w:rsid w:val="00063844"/>
    <w:rsid w:val="000707B5"/>
    <w:rsid w:val="000C08A5"/>
    <w:rsid w:val="000C60A7"/>
    <w:rsid w:val="000C61BD"/>
    <w:rsid w:val="000F2CC2"/>
    <w:rsid w:val="00126FB2"/>
    <w:rsid w:val="00133113"/>
    <w:rsid w:val="0014059B"/>
    <w:rsid w:val="00146EF2"/>
    <w:rsid w:val="00151CD4"/>
    <w:rsid w:val="00167FB0"/>
    <w:rsid w:val="001728FF"/>
    <w:rsid w:val="001C640B"/>
    <w:rsid w:val="00205D8F"/>
    <w:rsid w:val="00205EC2"/>
    <w:rsid w:val="00206821"/>
    <w:rsid w:val="0027124A"/>
    <w:rsid w:val="002724CD"/>
    <w:rsid w:val="002854AD"/>
    <w:rsid w:val="002C0D63"/>
    <w:rsid w:val="002F06B7"/>
    <w:rsid w:val="00317B0D"/>
    <w:rsid w:val="00340672"/>
    <w:rsid w:val="00342D90"/>
    <w:rsid w:val="003458DC"/>
    <w:rsid w:val="00364CCD"/>
    <w:rsid w:val="0036510E"/>
    <w:rsid w:val="003C15E5"/>
    <w:rsid w:val="003C7A57"/>
    <w:rsid w:val="003D3694"/>
    <w:rsid w:val="003E0451"/>
    <w:rsid w:val="003F0D72"/>
    <w:rsid w:val="00442B70"/>
    <w:rsid w:val="004637FC"/>
    <w:rsid w:val="00480824"/>
    <w:rsid w:val="00495D9A"/>
    <w:rsid w:val="00496A9C"/>
    <w:rsid w:val="004F335D"/>
    <w:rsid w:val="00507F95"/>
    <w:rsid w:val="00522B07"/>
    <w:rsid w:val="005252AC"/>
    <w:rsid w:val="00530D44"/>
    <w:rsid w:val="005655F7"/>
    <w:rsid w:val="00567B7B"/>
    <w:rsid w:val="005809BA"/>
    <w:rsid w:val="00587D79"/>
    <w:rsid w:val="0059350F"/>
    <w:rsid w:val="00611955"/>
    <w:rsid w:val="0063356E"/>
    <w:rsid w:val="00693700"/>
    <w:rsid w:val="006B7D64"/>
    <w:rsid w:val="006F0631"/>
    <w:rsid w:val="006F56B2"/>
    <w:rsid w:val="00713525"/>
    <w:rsid w:val="00713C58"/>
    <w:rsid w:val="00720E90"/>
    <w:rsid w:val="00760F7E"/>
    <w:rsid w:val="00761224"/>
    <w:rsid w:val="00763DB8"/>
    <w:rsid w:val="007729E1"/>
    <w:rsid w:val="00792641"/>
    <w:rsid w:val="007D32FD"/>
    <w:rsid w:val="007D7ABA"/>
    <w:rsid w:val="007F1ACB"/>
    <w:rsid w:val="007F6325"/>
    <w:rsid w:val="007F728D"/>
    <w:rsid w:val="00800E22"/>
    <w:rsid w:val="00815C28"/>
    <w:rsid w:val="00817F47"/>
    <w:rsid w:val="00823EEA"/>
    <w:rsid w:val="0082705D"/>
    <w:rsid w:val="00831CEC"/>
    <w:rsid w:val="008333A9"/>
    <w:rsid w:val="00864651"/>
    <w:rsid w:val="00893E99"/>
    <w:rsid w:val="00900F0C"/>
    <w:rsid w:val="009041DB"/>
    <w:rsid w:val="00907166"/>
    <w:rsid w:val="009323D2"/>
    <w:rsid w:val="00932737"/>
    <w:rsid w:val="00941BC0"/>
    <w:rsid w:val="0098076C"/>
    <w:rsid w:val="009A26EE"/>
    <w:rsid w:val="009B7919"/>
    <w:rsid w:val="009F16E9"/>
    <w:rsid w:val="009F6A13"/>
    <w:rsid w:val="00A00B30"/>
    <w:rsid w:val="00A12AC2"/>
    <w:rsid w:val="00A165C0"/>
    <w:rsid w:val="00A34219"/>
    <w:rsid w:val="00A47A5D"/>
    <w:rsid w:val="00A54078"/>
    <w:rsid w:val="00A61930"/>
    <w:rsid w:val="00A94E11"/>
    <w:rsid w:val="00A95AB5"/>
    <w:rsid w:val="00AB2FD8"/>
    <w:rsid w:val="00AC5C61"/>
    <w:rsid w:val="00AF1EA2"/>
    <w:rsid w:val="00AF6233"/>
    <w:rsid w:val="00B201CE"/>
    <w:rsid w:val="00B51CB5"/>
    <w:rsid w:val="00B66750"/>
    <w:rsid w:val="00B84950"/>
    <w:rsid w:val="00B96FF0"/>
    <w:rsid w:val="00B977EE"/>
    <w:rsid w:val="00BA1FF0"/>
    <w:rsid w:val="00BD1E21"/>
    <w:rsid w:val="00C12C17"/>
    <w:rsid w:val="00C46BDF"/>
    <w:rsid w:val="00C7752D"/>
    <w:rsid w:val="00CA7B25"/>
    <w:rsid w:val="00CB7042"/>
    <w:rsid w:val="00CE1615"/>
    <w:rsid w:val="00CF4D6E"/>
    <w:rsid w:val="00D00297"/>
    <w:rsid w:val="00D1149B"/>
    <w:rsid w:val="00D2464D"/>
    <w:rsid w:val="00D32F01"/>
    <w:rsid w:val="00D454FE"/>
    <w:rsid w:val="00D948D4"/>
    <w:rsid w:val="00DA2839"/>
    <w:rsid w:val="00DA6C3D"/>
    <w:rsid w:val="00DD0717"/>
    <w:rsid w:val="00DE4916"/>
    <w:rsid w:val="00E15EC3"/>
    <w:rsid w:val="00E4040D"/>
    <w:rsid w:val="00E708C4"/>
    <w:rsid w:val="00E8279E"/>
    <w:rsid w:val="00E83BF1"/>
    <w:rsid w:val="00E84A7C"/>
    <w:rsid w:val="00E85F0D"/>
    <w:rsid w:val="00EA6538"/>
    <w:rsid w:val="00EC2E37"/>
    <w:rsid w:val="00F24308"/>
    <w:rsid w:val="00F33936"/>
    <w:rsid w:val="00F41318"/>
    <w:rsid w:val="00F5130A"/>
    <w:rsid w:val="00F659F7"/>
    <w:rsid w:val="00F776EA"/>
    <w:rsid w:val="00F824A5"/>
    <w:rsid w:val="00FC331B"/>
    <w:rsid w:val="00FD0F2F"/>
    <w:rsid w:val="00FE3911"/>
    <w:rsid w:val="00FE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28A5"/>
  <w15:docId w15:val="{B1642833-2450-4C83-800B-9E1A3C13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1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4040D"/>
    <w:rPr>
      <w:rFonts w:ascii="Courier New" w:hAnsi="Courier New"/>
      <w:sz w:val="20"/>
      <w:szCs w:val="20"/>
    </w:rPr>
  </w:style>
  <w:style w:type="character" w:customStyle="1" w:styleId="a4">
    <w:name w:val="Текст Знак"/>
    <w:basedOn w:val="a0"/>
    <w:link w:val="a3"/>
    <w:rsid w:val="00E4040D"/>
    <w:rPr>
      <w:rFonts w:ascii="Courier New" w:eastAsia="Times New Roman" w:hAnsi="Courier New" w:cs="Times New Roman"/>
      <w:sz w:val="20"/>
      <w:szCs w:val="20"/>
      <w:lang w:val="ru-RU" w:eastAsia="ru-RU"/>
    </w:rPr>
  </w:style>
  <w:style w:type="paragraph" w:styleId="a5">
    <w:name w:val="Body Text Indent"/>
    <w:basedOn w:val="a"/>
    <w:link w:val="a6"/>
    <w:rsid w:val="00E4040D"/>
    <w:pPr>
      <w:spacing w:after="120"/>
      <w:ind w:left="283"/>
    </w:pPr>
  </w:style>
  <w:style w:type="character" w:customStyle="1" w:styleId="a6">
    <w:name w:val="Основной текст с отступом Знак"/>
    <w:basedOn w:val="a0"/>
    <w:link w:val="a5"/>
    <w:rsid w:val="00E4040D"/>
    <w:rPr>
      <w:rFonts w:ascii="Times New Roman" w:eastAsia="Times New Roman" w:hAnsi="Times New Roman" w:cs="Times New Roman"/>
      <w:sz w:val="24"/>
      <w:szCs w:val="24"/>
      <w:lang w:val="ru-RU" w:eastAsia="ru-RU"/>
    </w:rPr>
  </w:style>
  <w:style w:type="paragraph" w:styleId="a7">
    <w:name w:val="header"/>
    <w:basedOn w:val="a"/>
    <w:link w:val="a8"/>
    <w:unhideWhenUsed/>
    <w:rsid w:val="00A94E11"/>
    <w:pPr>
      <w:tabs>
        <w:tab w:val="center" w:pos="4844"/>
        <w:tab w:val="right" w:pos="9689"/>
      </w:tabs>
    </w:pPr>
  </w:style>
  <w:style w:type="character" w:customStyle="1" w:styleId="a8">
    <w:name w:val="Верхний колонтитул Знак"/>
    <w:basedOn w:val="a0"/>
    <w:link w:val="a7"/>
    <w:rsid w:val="00A94E11"/>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A94E11"/>
    <w:pPr>
      <w:tabs>
        <w:tab w:val="center" w:pos="4844"/>
        <w:tab w:val="right" w:pos="9689"/>
      </w:tabs>
    </w:pPr>
  </w:style>
  <w:style w:type="character" w:customStyle="1" w:styleId="aa">
    <w:name w:val="Нижний колонтитул Знак"/>
    <w:basedOn w:val="a0"/>
    <w:link w:val="a9"/>
    <w:uiPriority w:val="99"/>
    <w:rsid w:val="00A94E11"/>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DD0717"/>
    <w:pPr>
      <w:spacing w:after="12" w:line="268" w:lineRule="auto"/>
      <w:ind w:left="720" w:right="3" w:firstLine="698"/>
      <w:contextualSpacing/>
      <w:jc w:val="both"/>
    </w:pPr>
    <w:rPr>
      <w:color w:val="000000"/>
      <w:szCs w:val="22"/>
      <w:lang w:val="en-US" w:eastAsia="en-US"/>
    </w:rPr>
  </w:style>
  <w:style w:type="character" w:customStyle="1" w:styleId="markedcontent">
    <w:name w:val="markedcontent"/>
    <w:basedOn w:val="a0"/>
    <w:rsid w:val="00E85F0D"/>
  </w:style>
  <w:style w:type="character" w:styleId="ac">
    <w:name w:val="Strong"/>
    <w:uiPriority w:val="22"/>
    <w:qFormat/>
    <w:rsid w:val="002854AD"/>
    <w:rPr>
      <w:b/>
      <w:bCs/>
    </w:rPr>
  </w:style>
  <w:style w:type="paragraph" w:styleId="ad">
    <w:name w:val="Title"/>
    <w:basedOn w:val="a"/>
    <w:link w:val="ae"/>
    <w:qFormat/>
    <w:rsid w:val="00480824"/>
    <w:pPr>
      <w:keepNext/>
      <w:jc w:val="center"/>
    </w:pPr>
    <w:rPr>
      <w:rFonts w:eastAsia="Calibri"/>
      <w:b/>
      <w:color w:val="000000"/>
      <w:szCs w:val="20"/>
    </w:rPr>
  </w:style>
  <w:style w:type="character" w:customStyle="1" w:styleId="ae">
    <w:name w:val="Заголовок Знак"/>
    <w:basedOn w:val="a0"/>
    <w:link w:val="ad"/>
    <w:rsid w:val="00480824"/>
    <w:rPr>
      <w:rFonts w:ascii="Times New Roman" w:eastAsia="Calibri" w:hAnsi="Times New Roman" w:cs="Times New Roman"/>
      <w:b/>
      <w:color w:val="000000"/>
      <w:sz w:val="24"/>
      <w:szCs w:val="20"/>
      <w:lang w:val="ru-RU" w:eastAsia="ru-RU"/>
    </w:rPr>
  </w:style>
  <w:style w:type="paragraph" w:styleId="af">
    <w:name w:val="Normal (Web)"/>
    <w:basedOn w:val="a"/>
    <w:uiPriority w:val="99"/>
    <w:unhideWhenUsed/>
    <w:rsid w:val="006B7D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48978-DBC0-4C4F-A20F-A136F18E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2983</Words>
  <Characters>17007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sfilin</cp:lastModifiedBy>
  <cp:revision>4</cp:revision>
  <cp:lastPrinted>2022-09-15T08:37:00Z</cp:lastPrinted>
  <dcterms:created xsi:type="dcterms:W3CDTF">2026-04-24T15:15:00Z</dcterms:created>
  <dcterms:modified xsi:type="dcterms:W3CDTF">2026-04-27T16:54:00Z</dcterms:modified>
</cp:coreProperties>
</file>